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7" w:type="dxa"/>
        <w:tblInd w:w="-25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12" w:space="0" w:color="808080"/>
        </w:tblBorders>
        <w:tblLayout w:type="fixed"/>
        <w:tblLook w:val="01E0"/>
      </w:tblPr>
      <w:tblGrid>
        <w:gridCol w:w="1732"/>
        <w:gridCol w:w="7475"/>
      </w:tblGrid>
      <w:tr w:rsidR="009241D5" w:rsidRPr="00BC4192" w:rsidTr="00BC4192">
        <w:trPr>
          <w:trHeight w:val="152"/>
        </w:trPr>
        <w:tc>
          <w:tcPr>
            <w:tcW w:w="1732" w:type="dxa"/>
            <w:vMerge w:val="restart"/>
            <w:shd w:val="clear" w:color="auto" w:fill="auto"/>
            <w:vAlign w:val="center"/>
          </w:tcPr>
          <w:p w:rsidR="009241D5" w:rsidRPr="00BC4192" w:rsidRDefault="0037639A" w:rsidP="00BC4192">
            <w:pPr>
              <w:tabs>
                <w:tab w:val="left" w:pos="2985"/>
                <w:tab w:val="center" w:pos="4243"/>
                <w:tab w:val="left" w:pos="5549"/>
              </w:tabs>
              <w:jc w:val="center"/>
              <w:rPr>
                <w:rFonts w:ascii="산돌고딕B" w:eastAsia="산돌고딕B" w:hAnsi="나눔고딕 Bold"/>
                <w:b/>
                <w:w w:val="9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966470" cy="647065"/>
                  <wp:effectExtent l="19050" t="0" r="5080" b="0"/>
                  <wp:docPr id="2" name="그림 1" descr="SYUK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SYUK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shd w:val="clear" w:color="auto" w:fill="003399"/>
            <w:vAlign w:val="center"/>
          </w:tcPr>
          <w:p w:rsidR="009241D5" w:rsidRPr="00BC4192" w:rsidRDefault="0037639A" w:rsidP="00BC4192">
            <w:pPr>
              <w:tabs>
                <w:tab w:val="left" w:pos="2985"/>
                <w:tab w:val="center" w:pos="4243"/>
                <w:tab w:val="left" w:pos="5549"/>
              </w:tabs>
              <w:jc w:val="center"/>
              <w:rPr>
                <w:rFonts w:ascii="HYHeadLine-Medium" w:eastAsia="HYHeadLine-Medium" w:hAnsi="나눔고딕 Bold"/>
                <w:b/>
                <w:sz w:val="60"/>
                <w:szCs w:val="60"/>
              </w:rPr>
            </w:pPr>
            <w:r w:rsidRPr="008A321E">
              <w:rPr>
                <w:rFonts w:ascii="Times New Roman"/>
                <w:b/>
                <w:sz w:val="36"/>
                <w:szCs w:val="36"/>
              </w:rPr>
              <w:t>Press Release</w:t>
            </w:r>
          </w:p>
        </w:tc>
      </w:tr>
      <w:tr w:rsidR="009241D5" w:rsidRPr="00BC4192" w:rsidTr="00BC4192">
        <w:trPr>
          <w:trHeight w:val="500"/>
        </w:trPr>
        <w:tc>
          <w:tcPr>
            <w:tcW w:w="1732" w:type="dxa"/>
            <w:vMerge/>
            <w:shd w:val="clear" w:color="auto" w:fill="auto"/>
            <w:vAlign w:val="center"/>
          </w:tcPr>
          <w:p w:rsidR="009241D5" w:rsidRPr="00BC4192" w:rsidRDefault="009241D5" w:rsidP="00BC4192">
            <w:pPr>
              <w:jc w:val="center"/>
              <w:rPr>
                <w:rFonts w:ascii="산돌고딕B" w:eastAsia="산돌고딕B" w:hAnsi="나눔고딕 Bold"/>
                <w:w w:val="90"/>
                <w:sz w:val="24"/>
              </w:rPr>
            </w:pPr>
          </w:p>
        </w:tc>
        <w:tc>
          <w:tcPr>
            <w:tcW w:w="7475" w:type="dxa"/>
            <w:vAlign w:val="center"/>
          </w:tcPr>
          <w:p w:rsidR="009241D5" w:rsidRPr="00BC4192" w:rsidRDefault="0037639A" w:rsidP="00890494">
            <w:pPr>
              <w:jc w:val="center"/>
              <w:rPr>
                <w:rFonts w:ascii="HYHeadLine-Medium" w:eastAsia="HYHeadLine-Medium"/>
                <w:w w:val="90"/>
                <w:sz w:val="24"/>
              </w:rPr>
            </w:pPr>
            <w:r>
              <w:rPr>
                <w:rFonts w:ascii="Times New Roman" w:hint="eastAsia"/>
                <w:w w:val="90"/>
                <w:sz w:val="36"/>
                <w:szCs w:val="36"/>
              </w:rPr>
              <w:t>October 30</w:t>
            </w:r>
            <w:r>
              <w:rPr>
                <w:rFonts w:ascii="Times New Roman"/>
                <w:w w:val="90"/>
                <w:sz w:val="36"/>
                <w:szCs w:val="36"/>
              </w:rPr>
              <w:t>, 201</w:t>
            </w:r>
            <w:r>
              <w:rPr>
                <w:rFonts w:ascii="Times New Roman" w:hint="eastAsia"/>
                <w:w w:val="90"/>
                <w:sz w:val="36"/>
                <w:szCs w:val="36"/>
              </w:rPr>
              <w:t>3 (Wednesday</w:t>
            </w:r>
            <w:r w:rsidRPr="008A321E">
              <w:rPr>
                <w:rFonts w:ascii="Times New Roman"/>
                <w:w w:val="90"/>
                <w:sz w:val="36"/>
                <w:szCs w:val="36"/>
              </w:rPr>
              <w:t>)</w:t>
            </w:r>
          </w:p>
        </w:tc>
      </w:tr>
    </w:tbl>
    <w:p w:rsidR="009241D5" w:rsidRPr="004A422F" w:rsidRDefault="009241D5" w:rsidP="009241D5">
      <w:pPr>
        <w:tabs>
          <w:tab w:val="left" w:pos="567"/>
        </w:tabs>
        <w:wordWrap/>
        <w:adjustRightInd w:val="0"/>
        <w:spacing w:line="440" w:lineRule="exact"/>
        <w:jc w:val="center"/>
        <w:rPr>
          <w:rFonts w:ascii="나눔고딕" w:eastAsia="나눔고딕" w:hAnsi="나눔고딕"/>
          <w:b/>
          <w:sz w:val="24"/>
        </w:rPr>
      </w:pPr>
    </w:p>
    <w:tbl>
      <w:tblPr>
        <w:tblW w:w="9225" w:type="dxa"/>
        <w:tblInd w:w="-332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225"/>
      </w:tblGrid>
      <w:tr w:rsidR="009241D5" w:rsidRPr="00BC4192" w:rsidTr="0037639A">
        <w:trPr>
          <w:trHeight w:val="1038"/>
        </w:trPr>
        <w:tc>
          <w:tcPr>
            <w:tcW w:w="9225" w:type="dxa"/>
            <w:vAlign w:val="center"/>
          </w:tcPr>
          <w:p w:rsidR="009241D5" w:rsidRPr="00EE4FF9" w:rsidRDefault="000A3430" w:rsidP="008B3C0D">
            <w:pPr>
              <w:tabs>
                <w:tab w:val="left" w:pos="567"/>
              </w:tabs>
              <w:wordWrap/>
              <w:adjustRightInd w:val="0"/>
              <w:snapToGrid w:val="0"/>
              <w:spacing w:line="320" w:lineRule="atLeast"/>
              <w:jc w:val="center"/>
              <w:rPr>
                <w:rFonts w:ascii="HYHeadLine-Medium" w:eastAsia="HYHeadLine-Medium" w:hAnsi="Dotum" w:cs="Arial"/>
                <w:spacing w:val="-22"/>
                <w:kern w:val="0"/>
                <w:sz w:val="36"/>
                <w:szCs w:val="36"/>
              </w:rPr>
            </w:pPr>
            <w:r w:rsidRPr="00CB6734">
              <w:rPr>
                <w:rFonts w:ascii="Times New Roman" w:eastAsia="Malgun Gothic" w:hint="eastAsia"/>
                <w:b/>
                <w:bCs/>
                <w:spacing w:val="-24"/>
                <w:kern w:val="0"/>
                <w:sz w:val="40"/>
                <w:szCs w:val="40"/>
              </w:rPr>
              <w:t xml:space="preserve">Ssangyong Motor </w:t>
            </w:r>
            <w:r w:rsidR="008B3C0D">
              <w:rPr>
                <w:rFonts w:ascii="Times New Roman" w:eastAsia="Malgun Gothic"/>
                <w:b/>
                <w:bCs/>
                <w:spacing w:val="-24"/>
                <w:kern w:val="0"/>
                <w:sz w:val="40"/>
                <w:szCs w:val="40"/>
              </w:rPr>
              <w:t>Reports</w:t>
            </w:r>
            <w:r w:rsidR="002007E7" w:rsidRPr="00CB6734">
              <w:rPr>
                <w:rFonts w:ascii="Times New Roman" w:eastAsia="Malgun Gothic" w:hint="eastAsia"/>
                <w:b/>
                <w:bCs/>
                <w:spacing w:val="-24"/>
                <w:kern w:val="0"/>
                <w:sz w:val="40"/>
                <w:szCs w:val="40"/>
              </w:rPr>
              <w:t xml:space="preserve"> 837</w:t>
            </w:r>
            <w:r w:rsidRPr="00CB6734">
              <w:rPr>
                <w:rFonts w:ascii="Times New Roman" w:eastAsia="Malgun Gothic" w:hint="eastAsia"/>
                <w:b/>
                <w:bCs/>
                <w:spacing w:val="-24"/>
                <w:kern w:val="0"/>
                <w:sz w:val="40"/>
                <w:szCs w:val="40"/>
              </w:rPr>
              <w:t xml:space="preserve"> Billion Won Revenue in Q3</w:t>
            </w:r>
            <w:r w:rsidR="002007E7" w:rsidRPr="00CB6734">
              <w:rPr>
                <w:rFonts w:ascii="Times New Roman" w:eastAsia="Malgun Gothic" w:hint="eastAsia"/>
                <w:b/>
                <w:bCs/>
                <w:spacing w:val="-24"/>
                <w:kern w:val="0"/>
                <w:sz w:val="40"/>
                <w:szCs w:val="40"/>
              </w:rPr>
              <w:t>,</w:t>
            </w:r>
            <w:r w:rsidRPr="0037639A">
              <w:rPr>
                <w:rFonts w:ascii="Times New Roman" w:eastAsia="Malgun Gothic" w:hint="eastAsia"/>
                <w:b/>
                <w:bCs/>
                <w:spacing w:val="-20"/>
                <w:kern w:val="0"/>
                <w:sz w:val="40"/>
                <w:szCs w:val="40"/>
              </w:rPr>
              <w:t xml:space="preserve"> </w:t>
            </w:r>
            <w:r w:rsidR="008B3C0D">
              <w:rPr>
                <w:rFonts w:ascii="Times New Roman" w:eastAsia="Malgun Gothic" w:hint="eastAsia"/>
                <w:b/>
                <w:bCs/>
                <w:spacing w:val="-20"/>
                <w:kern w:val="0"/>
                <w:sz w:val="40"/>
                <w:szCs w:val="40"/>
              </w:rPr>
              <w:t>Profit</w:t>
            </w:r>
            <w:r w:rsidR="008B3C0D">
              <w:rPr>
                <w:rFonts w:ascii="Times New Roman" w:eastAsia="Malgun Gothic"/>
                <w:b/>
                <w:bCs/>
                <w:spacing w:val="-20"/>
                <w:kern w:val="0"/>
                <w:sz w:val="40"/>
                <w:szCs w:val="40"/>
              </w:rPr>
              <w:t>able</w:t>
            </w:r>
            <w:r w:rsidR="00AB0C9C">
              <w:rPr>
                <w:rFonts w:ascii="Times New Roman" w:eastAsia="Malgun Gothic" w:hint="eastAsia"/>
                <w:b/>
                <w:bCs/>
                <w:spacing w:val="-20"/>
                <w:kern w:val="0"/>
                <w:sz w:val="40"/>
                <w:szCs w:val="40"/>
              </w:rPr>
              <w:t xml:space="preserve"> for </w:t>
            </w:r>
            <w:r w:rsidR="00AB0C9C">
              <w:rPr>
                <w:rFonts w:ascii="Times New Roman" w:hint="eastAsia"/>
                <w:b/>
                <w:bCs/>
                <w:spacing w:val="-20"/>
                <w:kern w:val="0"/>
                <w:sz w:val="40"/>
                <w:szCs w:val="40"/>
              </w:rPr>
              <w:t>Second</w:t>
            </w:r>
            <w:r w:rsidRPr="0037639A">
              <w:rPr>
                <w:rFonts w:ascii="Times New Roman" w:eastAsia="Malgun Gothic" w:hint="eastAsia"/>
                <w:b/>
                <w:bCs/>
                <w:spacing w:val="-20"/>
                <w:kern w:val="0"/>
                <w:sz w:val="40"/>
                <w:szCs w:val="40"/>
              </w:rPr>
              <w:t xml:space="preserve"> Consecutive Quarter</w:t>
            </w:r>
            <w:r>
              <w:rPr>
                <w:rFonts w:ascii="HYHeadLine-Medium" w:eastAsia="HYHeadLine-Medium" w:hAnsi="Dotum" w:cs="Arial" w:hint="eastAsia"/>
                <w:spacing w:val="-22"/>
                <w:kern w:val="0"/>
                <w:sz w:val="36"/>
                <w:szCs w:val="36"/>
              </w:rPr>
              <w:t xml:space="preserve"> </w:t>
            </w:r>
          </w:p>
        </w:tc>
      </w:tr>
      <w:tr w:rsidR="009241D5" w:rsidRPr="00BC4192" w:rsidTr="0037639A">
        <w:trPr>
          <w:trHeight w:val="2414"/>
        </w:trPr>
        <w:tc>
          <w:tcPr>
            <w:tcW w:w="9225" w:type="dxa"/>
            <w:vAlign w:val="center"/>
          </w:tcPr>
          <w:p w:rsidR="000F5C54" w:rsidRPr="00256F47" w:rsidRDefault="00F24B24" w:rsidP="00256F47">
            <w:pPr>
              <w:wordWrap/>
              <w:adjustRightInd w:val="0"/>
              <w:ind w:firstLineChars="50" w:firstLine="112"/>
              <w:rPr>
                <w:rFonts w:ascii="Times New Roman" w:eastAsia="바탕"/>
                <w:b/>
                <w:color w:val="000000"/>
                <w:spacing w:val="-16"/>
                <w:sz w:val="26"/>
                <w:szCs w:val="26"/>
              </w:rPr>
            </w:pPr>
            <w:r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▪</w:t>
            </w:r>
            <w:r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</w:t>
            </w:r>
            <w:r w:rsidR="001455D9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▲</w:t>
            </w:r>
            <w:r w:rsidR="000A343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Sales </w:t>
            </w:r>
            <w:r w:rsidR="00D525A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volume </w:t>
            </w:r>
            <w:r w:rsidR="008B3C0D" w:rsidRPr="00256F47">
              <w:rPr>
                <w:rFonts w:ascii="Times New Roman" w:eastAsia="바탕"/>
                <w:b/>
                <w:color w:val="000000"/>
                <w:spacing w:val="-16"/>
                <w:sz w:val="26"/>
                <w:szCs w:val="26"/>
              </w:rPr>
              <w:t xml:space="preserve">at </w:t>
            </w:r>
            <w:r w:rsidR="001455D9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34,582</w:t>
            </w:r>
            <w:r w:rsidR="000A343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units</w:t>
            </w:r>
            <w:r w:rsidR="001455D9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</w:t>
            </w:r>
            <w:r w:rsidR="001455D9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▲</w:t>
            </w:r>
            <w:r w:rsidR="000A343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Revenue</w:t>
            </w:r>
            <w:r w:rsidR="00902EC3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</w:t>
            </w:r>
            <w:r w:rsidR="008B3C0D" w:rsidRPr="00256F47">
              <w:rPr>
                <w:rFonts w:ascii="Times New Roman" w:eastAsia="바탕"/>
                <w:b/>
                <w:color w:val="000000"/>
                <w:spacing w:val="-16"/>
                <w:sz w:val="26"/>
                <w:szCs w:val="26"/>
              </w:rPr>
              <w:t xml:space="preserve">of </w:t>
            </w:r>
            <w:r w:rsidR="00902EC3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837</w:t>
            </w:r>
            <w:r w:rsidR="000A343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.</w:t>
            </w:r>
            <w:r w:rsidR="00EC6D97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5</w:t>
            </w:r>
            <w:r w:rsidR="00D525A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billion</w:t>
            </w:r>
            <w:r w:rsidR="000A343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won</w:t>
            </w:r>
            <w:r w:rsidR="001455D9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</w:t>
            </w:r>
            <w:r w:rsidR="001455D9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▲</w:t>
            </w:r>
            <w:r w:rsidR="002007E7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Net current profit</w:t>
            </w:r>
            <w:r w:rsidR="00D525A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</w:t>
            </w:r>
            <w:r w:rsidR="002007E7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1.5 billion </w:t>
            </w:r>
            <w:r w:rsidR="008B3C0D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wo</w:t>
            </w:r>
            <w:r w:rsidR="008B3C0D" w:rsidRPr="00256F47">
              <w:rPr>
                <w:rFonts w:ascii="Times New Roman" w:eastAsia="바탕"/>
                <w:b/>
                <w:color w:val="000000"/>
                <w:spacing w:val="-16"/>
                <w:sz w:val="26"/>
                <w:szCs w:val="26"/>
              </w:rPr>
              <w:t>n,</w:t>
            </w:r>
            <w:r w:rsidR="000A343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Revenue grew by 19.9% compared to </w:t>
            </w:r>
            <w:r w:rsidR="008B3C0D" w:rsidRPr="00256F47">
              <w:rPr>
                <w:rFonts w:ascii="Times New Roman" w:eastAsia="바탕"/>
                <w:b/>
                <w:color w:val="000000"/>
                <w:spacing w:val="-16"/>
                <w:sz w:val="26"/>
                <w:szCs w:val="26"/>
              </w:rPr>
              <w:t xml:space="preserve">the </w:t>
            </w:r>
            <w:r w:rsidR="000A343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same period last year</w:t>
            </w:r>
          </w:p>
          <w:p w:rsidR="00562324" w:rsidRPr="00256F47" w:rsidRDefault="009241D5" w:rsidP="00256F47">
            <w:pPr>
              <w:wordWrap/>
              <w:adjustRightInd w:val="0"/>
              <w:ind w:firstLineChars="50" w:firstLine="112"/>
              <w:rPr>
                <w:rFonts w:ascii="Times New Roman" w:eastAsia="바탕"/>
                <w:b/>
                <w:color w:val="000000"/>
                <w:spacing w:val="-16"/>
                <w:sz w:val="26"/>
                <w:szCs w:val="26"/>
              </w:rPr>
            </w:pPr>
            <w:r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▪</w:t>
            </w:r>
            <w:r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</w:t>
            </w:r>
            <w:r w:rsidR="00D525A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Thanks to sales growth, </w:t>
            </w:r>
            <w:r w:rsidR="008B3C0D" w:rsidRPr="00256F47">
              <w:rPr>
                <w:rFonts w:ascii="Times New Roman" w:eastAsia="바탕"/>
                <w:b/>
                <w:color w:val="000000"/>
                <w:spacing w:val="-16"/>
                <w:sz w:val="26"/>
                <w:szCs w:val="26"/>
              </w:rPr>
              <w:t>Ssangyong</w:t>
            </w:r>
            <w:r w:rsidR="00AB0C9C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reports profits for second consecutive quarter</w:t>
            </w:r>
            <w:r w:rsidR="008B3C0D" w:rsidRPr="00256F47">
              <w:rPr>
                <w:rFonts w:ascii="Times New Roman" w:eastAsia="바탕"/>
                <w:b/>
                <w:color w:val="000000"/>
                <w:spacing w:val="-16"/>
                <w:sz w:val="26"/>
                <w:szCs w:val="26"/>
              </w:rPr>
              <w:t>,</w:t>
            </w:r>
            <w:r w:rsidR="00D525A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reducing its accumulated </w:t>
            </w:r>
            <w:r w:rsidR="002007E7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net current</w:t>
            </w:r>
            <w:r w:rsidR="00D525A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loss by 9</w:t>
            </w:r>
            <w:r w:rsidR="002007E7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7</w:t>
            </w:r>
            <w:r w:rsidR="00D525A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.</w:t>
            </w:r>
            <w:r w:rsidR="002007E7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9</w:t>
            </w:r>
            <w:r w:rsidR="00D525A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% </w:t>
            </w:r>
          </w:p>
          <w:p w:rsidR="0037639A" w:rsidRPr="0037639A" w:rsidRDefault="00562324" w:rsidP="00256F47">
            <w:pPr>
              <w:wordWrap/>
              <w:adjustRightInd w:val="0"/>
              <w:ind w:firstLineChars="50" w:firstLine="112"/>
              <w:rPr>
                <w:rFonts w:ascii="Times New Roman"/>
                <w:b/>
                <w:color w:val="000000"/>
                <w:spacing w:val="-16"/>
                <w:sz w:val="26"/>
                <w:szCs w:val="26"/>
              </w:rPr>
            </w:pPr>
            <w:r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▪</w:t>
            </w:r>
            <w:r w:rsidR="00FC68A4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</w:t>
            </w:r>
            <w:r w:rsidR="00D525A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Further build</w:t>
            </w:r>
            <w:r w:rsidR="008B3C0D" w:rsidRPr="00256F47">
              <w:rPr>
                <w:rFonts w:ascii="Times New Roman" w:eastAsia="바탕"/>
                <w:b/>
                <w:color w:val="000000"/>
                <w:spacing w:val="-16"/>
                <w:sz w:val="26"/>
                <w:szCs w:val="26"/>
              </w:rPr>
              <w:t>s</w:t>
            </w:r>
            <w:r w:rsidR="00D525A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 xml:space="preserve"> up sales capacity to increase global sales of products like the New Korando C, </w:t>
            </w:r>
            <w:r w:rsidR="008B3C0D" w:rsidRPr="00256F47">
              <w:rPr>
                <w:rFonts w:ascii="Times New Roman" w:eastAsia="바탕"/>
                <w:b/>
                <w:color w:val="000000"/>
                <w:spacing w:val="-16"/>
                <w:sz w:val="26"/>
                <w:szCs w:val="26"/>
              </w:rPr>
              <w:t xml:space="preserve">helping </w:t>
            </w:r>
            <w:r w:rsidR="00D525A0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to con</w:t>
            </w:r>
            <w:r w:rsidR="008B3C0D" w:rsidRPr="00256F47">
              <w:rPr>
                <w:rFonts w:ascii="Times New Roman" w:eastAsia="바탕" w:hint="eastAsia"/>
                <w:b/>
                <w:color w:val="000000"/>
                <w:spacing w:val="-16"/>
                <w:sz w:val="26"/>
                <w:szCs w:val="26"/>
              </w:rPr>
              <w:t>tinuously improve the financial performance</w:t>
            </w:r>
          </w:p>
        </w:tc>
      </w:tr>
      <w:tr w:rsidR="009241D5" w:rsidRPr="00BC4192" w:rsidTr="00506D7A">
        <w:trPr>
          <w:trHeight w:val="8016"/>
        </w:trPr>
        <w:tc>
          <w:tcPr>
            <w:tcW w:w="9225" w:type="dxa"/>
          </w:tcPr>
          <w:p w:rsidR="001455D9" w:rsidRPr="008B3C0D" w:rsidRDefault="0037639A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  <w:proofErr w:type="spellStart"/>
            <w:r w:rsidRPr="008B3C0D">
              <w:rPr>
                <w:rFonts w:ascii="Times New Roman" w:hint="eastAsia"/>
                <w:color w:val="000000"/>
                <w:spacing w:val="-16"/>
                <w:sz w:val="24"/>
              </w:rPr>
              <w:t>Ssangyong</w:t>
            </w:r>
            <w:proofErr w:type="spellEnd"/>
            <w:r w:rsidRPr="008B3C0D">
              <w:rPr>
                <w:rFonts w:ascii="Times New Roman" w:hint="eastAsia"/>
                <w:color w:val="000000"/>
                <w:spacing w:val="-16"/>
                <w:sz w:val="24"/>
              </w:rPr>
              <w:t xml:space="preserve"> Motor (CEO Lee Yoo-il; </w:t>
            </w:r>
            <w:hyperlink r:id="rId9" w:history="1">
              <w:r w:rsidRPr="008B3C0D">
                <w:rPr>
                  <w:rFonts w:ascii="Times New Roman" w:hint="eastAsia"/>
                  <w:color w:val="000000"/>
                  <w:spacing w:val="-16"/>
                  <w:sz w:val="24"/>
                </w:rPr>
                <w:t>www.smotor.com</w:t>
              </w:r>
            </w:hyperlink>
            <w:r w:rsidRPr="008B3C0D">
              <w:rPr>
                <w:rFonts w:ascii="Times New Roman" w:hint="eastAsia"/>
                <w:color w:val="000000"/>
                <w:spacing w:val="-16"/>
                <w:sz w:val="24"/>
              </w:rPr>
              <w:t xml:space="preserve">), part of the Mahindra Group, </w:t>
            </w:r>
            <w:r w:rsidRPr="008B3C0D">
              <w:rPr>
                <w:rFonts w:ascii="Times New Roman"/>
                <w:color w:val="000000"/>
                <w:spacing w:val="-16"/>
                <w:sz w:val="24"/>
              </w:rPr>
              <w:t xml:space="preserve">today </w:t>
            </w:r>
            <w:r w:rsidRPr="008B3C0D">
              <w:rPr>
                <w:rFonts w:ascii="Times New Roman" w:hint="eastAsia"/>
                <w:color w:val="000000"/>
                <w:spacing w:val="-16"/>
                <w:sz w:val="24"/>
              </w:rPr>
              <w:t>a</w:t>
            </w:r>
            <w:r w:rsidRPr="008B3C0D">
              <w:rPr>
                <w:rFonts w:ascii="Times New Roman"/>
                <w:color w:val="000000"/>
                <w:spacing w:val="-16"/>
                <w:sz w:val="24"/>
              </w:rPr>
              <w:t xml:space="preserve">nnounced </w:t>
            </w:r>
            <w:r w:rsidR="00BE10C4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that it 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sold 15,358 units in the </w:t>
            </w:r>
            <w:r w:rsidR="00D525A0" w:rsidRPr="008B3C0D">
              <w:rPr>
                <w:rFonts w:ascii="Times New Roman" w:eastAsia="Malgun Gothic"/>
                <w:color w:val="000000"/>
                <w:spacing w:val="-16"/>
                <w:sz w:val="24"/>
              </w:rPr>
              <w:t>domestic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market</w:t>
            </w:r>
            <w:r w:rsidR="008B3C0D" w:rsidRPr="008B3C0D">
              <w:rPr>
                <w:rFonts w:ascii="Times New Roman" w:eastAsia="Malgun Gothic"/>
                <w:color w:val="000000"/>
                <w:spacing w:val="-16"/>
                <w:sz w:val="24"/>
              </w:rPr>
              <w:t xml:space="preserve"> and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exported</w:t>
            </w:r>
            <w:r w:rsidR="001455D9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19,224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units </w:t>
            </w:r>
            <w:r w:rsidR="001455D9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(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including </w:t>
            </w:r>
            <w:r w:rsidR="001455D9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CKD)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in the third quarter to </w:t>
            </w:r>
            <w:r w:rsidR="008B3C0D" w:rsidRPr="008B3C0D">
              <w:rPr>
                <w:rFonts w:ascii="Times New Roman" w:eastAsia="Malgun Gothic"/>
                <w:color w:val="000000"/>
                <w:spacing w:val="-16"/>
                <w:sz w:val="24"/>
              </w:rPr>
              <w:t>sell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a total sales of </w:t>
            </w:r>
            <w:r w:rsidR="001455D9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34,582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units</w:t>
            </w:r>
            <w:r w:rsidR="001455D9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1455D9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▲</w:t>
            </w:r>
            <w:r w:rsidR="008B3C0D" w:rsidRPr="008B3C0D">
              <w:rPr>
                <w:rFonts w:ascii="Times New Roman" w:eastAsia="Malgun Gothic"/>
                <w:color w:val="000000"/>
                <w:spacing w:val="-16"/>
                <w:sz w:val="24"/>
              </w:rPr>
              <w:t>R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evenue of</w:t>
            </w:r>
            <w:r w:rsidR="001455D9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837</w:t>
            </w:r>
            <w:r w:rsidR="008B3C0D" w:rsidRPr="008B3C0D">
              <w:rPr>
                <w:rFonts w:ascii="Times New Roman" w:eastAsia="Malgun Gothic"/>
                <w:color w:val="000000"/>
                <w:spacing w:val="-16"/>
                <w:sz w:val="24"/>
              </w:rPr>
              <w:t>.</w:t>
            </w:r>
            <w:r w:rsidR="00A907D1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5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billion won</w:t>
            </w:r>
            <w:r w:rsidR="001455D9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▲</w:t>
            </w:r>
            <w:r w:rsidR="008B3C0D" w:rsidRPr="008B3C0D">
              <w:rPr>
                <w:rFonts w:ascii="Times New Roman" w:eastAsia="Malgun Gothic"/>
                <w:color w:val="000000"/>
                <w:spacing w:val="-16"/>
                <w:sz w:val="24"/>
              </w:rPr>
              <w:t>O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perating income of</w:t>
            </w:r>
            <w:r w:rsidR="001455D9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A907D1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700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million won</w:t>
            </w:r>
            <w:r w:rsidR="00BE10C4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and</w:t>
            </w:r>
            <w:r w:rsidR="001455D9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1455D9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▲</w:t>
            </w:r>
            <w:r w:rsidR="008B3C0D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8B3C0D" w:rsidRPr="008B3C0D">
              <w:rPr>
                <w:rFonts w:ascii="Times New Roman" w:eastAsia="Malgun Gothic"/>
                <w:color w:val="000000"/>
                <w:spacing w:val="-16"/>
                <w:sz w:val="24"/>
              </w:rPr>
              <w:t>N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et current profit of 1.5 billion won</w:t>
            </w:r>
            <w:r w:rsidR="002007E7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,</w:t>
            </w:r>
            <w:r w:rsidR="00D525A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905E60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posting</w:t>
            </w:r>
            <w:r w:rsidR="00BE10C4" w:rsidRPr="008B3C0D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profits for two consecutive quarters. </w:t>
            </w:r>
          </w:p>
          <w:p w:rsidR="001455D9" w:rsidRPr="00A907D1" w:rsidRDefault="001455D9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</w:p>
          <w:p w:rsidR="001455D9" w:rsidRPr="0037639A" w:rsidRDefault="00BE10C4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The </w:t>
            </w:r>
            <w:r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>third</w:t>
            </w: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quarter result</w:t>
            </w:r>
            <w:r w:rsidR="008B3C0D">
              <w:rPr>
                <w:rFonts w:ascii="Times New Roman" w:eastAsia="Malgun Gothic"/>
                <w:color w:val="000000"/>
                <w:spacing w:val="-16"/>
                <w:sz w:val="24"/>
              </w:rPr>
              <w:t>s</w:t>
            </w: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8B3C0D">
              <w:rPr>
                <w:rFonts w:ascii="Times New Roman" w:eastAsia="Malgun Gothic"/>
                <w:color w:val="000000"/>
                <w:spacing w:val="-16"/>
                <w:sz w:val="24"/>
              </w:rPr>
              <w:t>are</w:t>
            </w: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89403D">
              <w:rPr>
                <w:rFonts w:ascii="Times New Roman" w:eastAsia="Malgun Gothic"/>
                <w:color w:val="000000"/>
                <w:spacing w:val="-16"/>
                <w:sz w:val="24"/>
              </w:rPr>
              <w:t>driven by</w:t>
            </w:r>
            <w:r w:rsidR="005F3133"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 xml:space="preserve"> </w:t>
            </w:r>
            <w:r w:rsidR="005F3133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sales </w:t>
            </w:r>
            <w:r w:rsidR="005F3133"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>growth</w:t>
            </w:r>
            <w:r w:rsidR="005F3133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905E60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in the Korando </w:t>
            </w:r>
            <w:r w:rsidR="0089403D">
              <w:rPr>
                <w:rFonts w:ascii="Times New Roman" w:eastAsia="Malgun Gothic"/>
                <w:color w:val="000000"/>
                <w:spacing w:val="-16"/>
                <w:sz w:val="24"/>
              </w:rPr>
              <w:t>f</w:t>
            </w:r>
            <w:r w:rsidR="00905E60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amily </w:t>
            </w:r>
            <w:r w:rsidR="0089403D">
              <w:rPr>
                <w:rFonts w:ascii="Times New Roman" w:eastAsia="Malgun Gothic"/>
                <w:color w:val="000000"/>
                <w:spacing w:val="-16"/>
                <w:sz w:val="24"/>
              </w:rPr>
              <w:t>of</w:t>
            </w:r>
            <w:r w:rsidR="00905E60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products. In particular, the N</w:t>
            </w:r>
            <w:r w:rsidR="00905E60"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>e</w:t>
            </w:r>
            <w:r w:rsidR="00905E60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w Korando C, launched in August</w:t>
            </w:r>
            <w:r w:rsidR="007A799F">
              <w:rPr>
                <w:rFonts w:ascii="Times New Roman" w:eastAsia="Malgun Gothic"/>
                <w:color w:val="000000"/>
                <w:spacing w:val="-16"/>
                <w:sz w:val="24"/>
              </w:rPr>
              <w:t xml:space="preserve"> this year</w:t>
            </w:r>
            <w:r w:rsidR="00A907D1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,</w:t>
            </w:r>
            <w:r w:rsidR="00905E60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was wel</w:t>
            </w:r>
            <w:r w:rsidR="00E94EBF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l received in the market </w:t>
            </w:r>
            <w:r w:rsidR="007A799F">
              <w:rPr>
                <w:rFonts w:ascii="Times New Roman" w:eastAsia="Malgun Gothic"/>
                <w:color w:val="000000"/>
                <w:spacing w:val="-16"/>
                <w:sz w:val="24"/>
              </w:rPr>
              <w:t>with</w:t>
            </w:r>
            <w:r w:rsidR="00E94EBF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its</w:t>
            </w:r>
            <w:r w:rsidR="00905E60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E94EBF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sales </w:t>
            </w:r>
            <w:r w:rsidR="00905E60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volume and revenue </w:t>
            </w:r>
            <w:r w:rsidR="00E94EBF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gr</w:t>
            </w:r>
            <w:r w:rsidR="007A799F">
              <w:rPr>
                <w:rFonts w:ascii="Times New Roman" w:eastAsia="Malgun Gothic"/>
                <w:color w:val="000000"/>
                <w:spacing w:val="-16"/>
                <w:sz w:val="24"/>
              </w:rPr>
              <w:t>owing</w:t>
            </w:r>
            <w:r w:rsidR="00E94EBF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905E60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more than 19%</w:t>
            </w:r>
            <w:r w:rsidR="00E94EBF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in Q3 2013</w:t>
            </w:r>
            <w:r w:rsidR="007A799F">
              <w:rPr>
                <w:rFonts w:ascii="Times New Roman" w:eastAsia="Malgun Gothic"/>
                <w:color w:val="000000"/>
                <w:spacing w:val="-16"/>
                <w:sz w:val="24"/>
              </w:rPr>
              <w:t>,</w:t>
            </w:r>
            <w:r w:rsidR="00905E60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compared to Q3 2012</w:t>
            </w:r>
            <w:r w:rsidR="007A799F">
              <w:rPr>
                <w:rFonts w:ascii="Times New Roman" w:eastAsia="Malgun Gothic"/>
                <w:color w:val="000000"/>
                <w:spacing w:val="-16"/>
                <w:sz w:val="24"/>
              </w:rPr>
              <w:t>,</w:t>
            </w:r>
            <w:r w:rsidR="00905E60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E94EBF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and more than 21% on a year-to-date basis. </w:t>
            </w:r>
          </w:p>
          <w:p w:rsidR="000B131A" w:rsidRDefault="000B131A" w:rsidP="002167CB">
            <w:pPr>
              <w:wordWrap/>
              <w:snapToGrid w:val="0"/>
              <w:spacing w:line="340" w:lineRule="exact"/>
              <w:rPr>
                <w:rFonts w:hAnsi="Batang" w:cs="Arial" w:hint="eastAsia"/>
                <w:spacing w:val="-18"/>
                <w:kern w:val="0"/>
                <w:sz w:val="22"/>
                <w:szCs w:val="22"/>
              </w:rPr>
            </w:pPr>
          </w:p>
          <w:p w:rsidR="00C5347C" w:rsidRPr="00106237" w:rsidRDefault="000B131A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  <w:r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Ssangyong Motor CEO Lee Yoo-il </w:t>
            </w:r>
            <w:r w:rsidRPr="00106237">
              <w:rPr>
                <w:rFonts w:ascii="Times New Roman" w:eastAsia="Malgun Gothic"/>
                <w:color w:val="000000"/>
                <w:spacing w:val="-16"/>
                <w:sz w:val="24"/>
              </w:rPr>
              <w:t>said</w:t>
            </w:r>
            <w:r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that </w:t>
            </w:r>
            <w:r w:rsidRPr="00106237">
              <w:rPr>
                <w:rFonts w:ascii="Times New Roman" w:eastAsia="Malgun Gothic"/>
                <w:color w:val="000000"/>
                <w:spacing w:val="-16"/>
                <w:sz w:val="24"/>
              </w:rPr>
              <w:t>“</w:t>
            </w:r>
            <w:r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th</w:t>
            </w:r>
            <w:r w:rsidR="00C5347C" w:rsidRPr="00106237">
              <w:rPr>
                <w:rFonts w:ascii="Times New Roman" w:eastAsia="Malgun Gothic"/>
                <w:color w:val="000000"/>
                <w:spacing w:val="-16"/>
                <w:sz w:val="24"/>
              </w:rPr>
              <w:t>is</w:t>
            </w:r>
            <w:r w:rsidR="00C5347C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sales growth was </w:t>
            </w:r>
            <w:r w:rsidR="00C5347C" w:rsidRPr="00106237">
              <w:rPr>
                <w:rFonts w:ascii="Times New Roman" w:eastAsia="Malgun Gothic"/>
                <w:color w:val="000000"/>
                <w:spacing w:val="-16"/>
                <w:sz w:val="24"/>
              </w:rPr>
              <w:t>driven by</w:t>
            </w:r>
            <w:r w:rsidR="00C5347C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7A799F">
              <w:rPr>
                <w:rFonts w:ascii="Times New Roman" w:eastAsia="Malgun Gothic"/>
                <w:color w:val="000000"/>
                <w:spacing w:val="-16"/>
                <w:sz w:val="24"/>
              </w:rPr>
              <w:t xml:space="preserve">the </w:t>
            </w:r>
            <w:r w:rsidR="009A4858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successful launch</w:t>
            </w:r>
            <w:r w:rsidR="00AD228B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es</w:t>
            </w:r>
            <w:r w:rsidR="009A4858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of face-lifted mo</w:t>
            </w:r>
            <w:r w:rsidR="00AD228B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dels </w:t>
            </w:r>
            <w:r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that reflected customer needs, such as</w:t>
            </w:r>
            <w:r w:rsidR="009A4858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B154EE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the </w:t>
            </w:r>
            <w:r w:rsidR="009A4858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New Korando</w:t>
            </w:r>
            <w:r w:rsidR="00516A5C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C</w:t>
            </w:r>
            <w:r w:rsidR="009A4858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. </w:t>
            </w:r>
            <w:r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Our </w:t>
            </w:r>
            <w:r w:rsidR="009A4858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differentiated</w:t>
            </w:r>
            <w:r w:rsidR="00AD228B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marketing strategies</w:t>
            </w:r>
            <w:r w:rsidR="009A4858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such as the </w:t>
            </w:r>
            <w:r w:rsidR="009A4858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Driving School event and aggressive effort</w:t>
            </w:r>
            <w:r w:rsidR="00AC26D8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s</w:t>
            </w:r>
            <w:r w:rsidR="009A4858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to pioneer new markets </w:t>
            </w:r>
            <w:r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in preparation </w:t>
            </w:r>
            <w:r w:rsidR="007A799F">
              <w:rPr>
                <w:rFonts w:ascii="Times New Roman" w:eastAsia="Malgun Gothic"/>
                <w:color w:val="000000"/>
                <w:spacing w:val="-16"/>
                <w:sz w:val="24"/>
              </w:rPr>
              <w:t>for</w:t>
            </w:r>
            <w:r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9A4858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g</w:t>
            </w:r>
            <w:r w:rsidRPr="00106237">
              <w:rPr>
                <w:rFonts w:ascii="Times New Roman" w:eastAsia="Malgun Gothic"/>
                <w:color w:val="000000"/>
                <w:spacing w:val="-16"/>
                <w:sz w:val="24"/>
              </w:rPr>
              <w:t>lobal economic uncertaint</w:t>
            </w:r>
            <w:r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ies were also effective.</w:t>
            </w:r>
            <w:r w:rsidR="009A4858" w:rsidRPr="00106237">
              <w:rPr>
                <w:rFonts w:ascii="Times New Roman" w:eastAsia="Malgun Gothic"/>
                <w:color w:val="000000"/>
                <w:spacing w:val="-16"/>
                <w:sz w:val="24"/>
              </w:rPr>
              <w:t>”</w:t>
            </w:r>
          </w:p>
          <w:p w:rsidR="00C5347C" w:rsidRPr="0037639A" w:rsidRDefault="00C5347C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</w:p>
          <w:p w:rsidR="001455D9" w:rsidRPr="0037639A" w:rsidRDefault="00E94EBF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Moreover, the company </w:t>
            </w:r>
            <w:r w:rsidR="007A799F">
              <w:rPr>
                <w:rFonts w:ascii="Times New Roman" w:eastAsia="Malgun Gothic"/>
                <w:color w:val="000000"/>
                <w:spacing w:val="-16"/>
                <w:sz w:val="24"/>
              </w:rPr>
              <w:t xml:space="preserve">sold over 15,000 units in the domestic market for </w:t>
            </w:r>
            <w:r w:rsidR="00FD7455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two consecutive quarters </w:t>
            </w:r>
            <w:r w:rsidR="002007E7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by selling 15</w:t>
            </w:r>
            <w:r w:rsidR="00FD7455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,</w:t>
            </w:r>
            <w:r w:rsidR="002007E7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358</w:t>
            </w:r>
            <w:r w:rsidR="00FD7455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units in the </w:t>
            </w:r>
            <w:r w:rsidR="00FD7455"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>third</w:t>
            </w:r>
            <w:r w:rsidR="00FD7455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quarter, which is a 29% increase over </w:t>
            </w:r>
            <w:r w:rsidR="007A799F">
              <w:rPr>
                <w:rFonts w:ascii="Times New Roman" w:eastAsia="Malgun Gothic"/>
                <w:color w:val="000000"/>
                <w:spacing w:val="-16"/>
                <w:sz w:val="24"/>
              </w:rPr>
              <w:t xml:space="preserve">the </w:t>
            </w:r>
            <w:r w:rsidR="00FD7455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same period last year and a 32.3% year-to-date increase over last year</w:t>
            </w:r>
            <w:r w:rsidR="007A799F">
              <w:rPr>
                <w:rFonts w:ascii="Times New Roman" w:eastAsia="Malgun Gothic"/>
                <w:color w:val="000000"/>
                <w:spacing w:val="-16"/>
                <w:sz w:val="24"/>
              </w:rPr>
              <w:t>,</w:t>
            </w:r>
            <w:r w:rsidR="00FD7455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7A799F">
              <w:rPr>
                <w:rFonts w:ascii="Times New Roman" w:eastAsia="Malgun Gothic"/>
                <w:color w:val="000000"/>
                <w:spacing w:val="-16"/>
                <w:sz w:val="24"/>
              </w:rPr>
              <w:t>making it the</w:t>
            </w:r>
            <w:r w:rsidR="00FD7455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largest growth rate in the </w:t>
            </w:r>
            <w:r w:rsidR="007A799F"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>industry.</w:t>
            </w:r>
          </w:p>
          <w:p w:rsidR="001455D9" w:rsidRPr="0037639A" w:rsidRDefault="001455D9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</w:p>
          <w:p w:rsidR="001455D9" w:rsidRDefault="00FD7455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Exports also</w:t>
            </w:r>
            <w:r w:rsidR="00CF0B19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grew</w:t>
            </w:r>
            <w:r w:rsidR="00D30E1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by 12</w:t>
            </w:r>
            <w:r w:rsidR="00D30E1A">
              <w:rPr>
                <w:rFonts w:ascii="Times New Roman" w:eastAsia="Malgun Gothic"/>
                <w:color w:val="000000"/>
                <w:spacing w:val="-16"/>
                <w:sz w:val="24"/>
              </w:rPr>
              <w:t>.</w:t>
            </w: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2% year-on-year for the period and</w:t>
            </w:r>
            <w:r w:rsidR="00CF0B19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by</w:t>
            </w: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14% on an accumulated basis</w:t>
            </w:r>
            <w:r w:rsidR="002007E7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.</w:t>
            </w:r>
            <w:r w:rsidR="002F5D79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</w:p>
          <w:p w:rsidR="009E09D0" w:rsidRDefault="009E09D0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</w:p>
          <w:p w:rsidR="009A4858" w:rsidRPr="00BE3307" w:rsidRDefault="00A47FA2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  <w:r w:rsidRPr="00A47FA2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Commenting on </w:t>
            </w:r>
            <w:r w:rsidR="00D30E1A">
              <w:rPr>
                <w:rFonts w:ascii="Times New Roman" w:eastAsia="Malgun Gothic"/>
                <w:color w:val="000000"/>
                <w:spacing w:val="-16"/>
                <w:sz w:val="24"/>
              </w:rPr>
              <w:t>the increase in</w:t>
            </w:r>
            <w:r w:rsidR="007A1A4C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2167CB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sales</w:t>
            </w:r>
            <w:r w:rsidR="00D30E1A">
              <w:rPr>
                <w:rFonts w:ascii="Times New Roman" w:eastAsia="Malgun Gothic"/>
                <w:color w:val="000000"/>
                <w:spacing w:val="-16"/>
                <w:sz w:val="24"/>
              </w:rPr>
              <w:t>,</w:t>
            </w:r>
            <w:r w:rsidR="002167CB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AD228B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CEO Lee </w:t>
            </w:r>
            <w:r w:rsidR="00D30E1A">
              <w:rPr>
                <w:rFonts w:ascii="Times New Roman" w:eastAsia="Malgun Gothic"/>
                <w:color w:val="000000"/>
                <w:spacing w:val="-16"/>
                <w:sz w:val="24"/>
              </w:rPr>
              <w:t>said</w:t>
            </w:r>
            <w:r w:rsidR="009A4858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9A4858" w:rsidRPr="00106237">
              <w:rPr>
                <w:rFonts w:ascii="Times New Roman" w:eastAsia="Malgun Gothic"/>
                <w:color w:val="000000"/>
                <w:spacing w:val="-16"/>
                <w:sz w:val="24"/>
              </w:rPr>
              <w:t>“</w:t>
            </w:r>
            <w:r w:rsidR="00BE330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we made vigorous efforts to enhance our brand awareness in the global markets by participating in international auto shows and strengthening </w:t>
            </w:r>
            <w:r w:rsidR="00D30E1A">
              <w:rPr>
                <w:rFonts w:ascii="Times New Roman" w:eastAsia="Malgun Gothic"/>
                <w:color w:val="000000"/>
                <w:spacing w:val="-16"/>
                <w:sz w:val="24"/>
              </w:rPr>
              <w:t xml:space="preserve">our </w:t>
            </w:r>
            <w:r w:rsidR="00BE330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global network,</w:t>
            </w:r>
            <w:r w:rsidR="00BE3307">
              <w:rPr>
                <w:rFonts w:ascii="Times New Roman" w:eastAsia="Malgun Gothic"/>
                <w:color w:val="000000"/>
                <w:spacing w:val="-16"/>
                <w:sz w:val="24"/>
              </w:rPr>
              <w:t>”</w:t>
            </w:r>
            <w:r w:rsidR="00BE330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9E09D0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and a</w:t>
            </w:r>
            <w:r w:rsidR="002167CB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dded that </w:t>
            </w:r>
            <w:r w:rsidR="002167CB">
              <w:rPr>
                <w:rFonts w:ascii="Times New Roman" w:eastAsia="Malgun Gothic"/>
                <w:color w:val="000000"/>
                <w:spacing w:val="-16"/>
                <w:sz w:val="24"/>
              </w:rPr>
              <w:t>“</w:t>
            </w:r>
            <w:r w:rsidR="00D30E1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th</w:t>
            </w:r>
            <w:r w:rsidR="00D30E1A">
              <w:rPr>
                <w:rFonts w:ascii="Times New Roman" w:eastAsia="Malgun Gothic"/>
                <w:color w:val="000000"/>
                <w:spacing w:val="-16"/>
                <w:sz w:val="24"/>
              </w:rPr>
              <w:t>is</w:t>
            </w:r>
            <w:r w:rsidR="002167CB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growth </w:t>
            </w:r>
            <w:r w:rsidR="00BB71CF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was</w:t>
            </w:r>
            <w:r w:rsidR="007A1A4C" w:rsidRPr="0010623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BE330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largely attributed to </w:t>
            </w:r>
            <w:r w:rsidR="00D30E1A">
              <w:rPr>
                <w:rFonts w:ascii="Times New Roman" w:eastAsia="Malgun Gothic"/>
                <w:color w:val="000000"/>
                <w:spacing w:val="-16"/>
                <w:sz w:val="24"/>
              </w:rPr>
              <w:t xml:space="preserve">our </w:t>
            </w:r>
            <w:r w:rsidR="00BE330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plant workers</w:t>
            </w:r>
            <w:r w:rsidR="00BE3307">
              <w:rPr>
                <w:rFonts w:ascii="Times New Roman" w:eastAsia="Malgun Gothic"/>
                <w:color w:val="000000"/>
                <w:spacing w:val="-16"/>
                <w:sz w:val="24"/>
              </w:rPr>
              <w:t>’</w:t>
            </w:r>
            <w:r w:rsidR="00C97DB2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efforts to expan</w:t>
            </w:r>
            <w:r w:rsidR="002167CB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d production </w:t>
            </w:r>
            <w:r w:rsidR="00BE3307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volume.</w:t>
            </w:r>
            <w:r w:rsidR="00BE3307">
              <w:rPr>
                <w:rFonts w:ascii="Times New Roman" w:eastAsia="Malgun Gothic"/>
                <w:color w:val="000000"/>
                <w:spacing w:val="-16"/>
                <w:sz w:val="24"/>
              </w:rPr>
              <w:t>”</w:t>
            </w:r>
          </w:p>
          <w:p w:rsidR="00B21BE1" w:rsidRPr="0037639A" w:rsidRDefault="00CF0B19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lastRenderedPageBreak/>
              <w:t xml:space="preserve">In particular, </w:t>
            </w:r>
            <w:r w:rsidR="00B21BE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the company said that this </w:t>
            </w:r>
            <w:r w:rsidR="00B21BE1"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>growth</w:t>
            </w:r>
            <w:r w:rsidR="00B21BE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trend will continue as the accumulated number of contract</w:t>
            </w:r>
            <w:r w:rsidR="00D30E1A">
              <w:rPr>
                <w:rFonts w:ascii="Times New Roman" w:eastAsia="Malgun Gothic"/>
                <w:color w:val="000000"/>
                <w:spacing w:val="-16"/>
                <w:sz w:val="24"/>
              </w:rPr>
              <w:t>s</w:t>
            </w:r>
            <w:r w:rsidR="00B21BE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for the New Korando C reached 7,000 in two months </w:t>
            </w:r>
            <w:r w:rsidR="00A907D1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since its launch</w:t>
            </w:r>
            <w:r w:rsidR="00D30E1A">
              <w:rPr>
                <w:rFonts w:ascii="Times New Roman" w:eastAsia="Malgun Gothic"/>
                <w:color w:val="000000"/>
                <w:spacing w:val="-16"/>
                <w:sz w:val="24"/>
              </w:rPr>
              <w:t>.</w:t>
            </w:r>
            <w:r w:rsidR="00A907D1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D30E1A">
              <w:rPr>
                <w:rFonts w:ascii="Times New Roman" w:eastAsia="Malgun Gothic"/>
                <w:color w:val="000000"/>
                <w:spacing w:val="-16"/>
                <w:sz w:val="24"/>
              </w:rPr>
              <w:t>The</w:t>
            </w:r>
            <w:r w:rsidR="00B21BE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global </w:t>
            </w:r>
            <w:r w:rsidR="00B21BE1"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>launch</w:t>
            </w:r>
            <w:r w:rsidR="00B21BE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that was held in C</w:t>
            </w:r>
            <w:r w:rsidR="00B21BE1"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>h</w:t>
            </w:r>
            <w:r w:rsidR="00B21BE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ina at the end of September and </w:t>
            </w:r>
            <w:r w:rsidR="002007E7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then </w:t>
            </w:r>
            <w:r w:rsidR="00B21BE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in Europe </w:t>
            </w:r>
            <w:r w:rsidR="002007E7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will </w:t>
            </w:r>
            <w:r w:rsidR="00D30E1A">
              <w:rPr>
                <w:rFonts w:ascii="Times New Roman" w:eastAsia="Malgun Gothic"/>
                <w:color w:val="000000"/>
                <w:spacing w:val="-16"/>
                <w:sz w:val="24"/>
              </w:rPr>
              <w:t>help to increase</w:t>
            </w:r>
            <w:r w:rsidR="00B21BE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demand </w:t>
            </w:r>
            <w:r w:rsidR="00D30E1A">
              <w:rPr>
                <w:rFonts w:ascii="Times New Roman" w:eastAsia="Malgun Gothic"/>
                <w:color w:val="000000"/>
                <w:spacing w:val="-16"/>
                <w:sz w:val="24"/>
              </w:rPr>
              <w:t>from</w:t>
            </w:r>
            <w:r w:rsidR="005E5BAC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th</w:t>
            </w:r>
            <w:r w:rsidR="005E5BAC">
              <w:rPr>
                <w:rFonts w:ascii="Times New Roman" w:eastAsia="Malgun Gothic"/>
                <w:color w:val="000000"/>
                <w:spacing w:val="-16"/>
                <w:sz w:val="24"/>
              </w:rPr>
              <w:t>e</w:t>
            </w:r>
            <w:r w:rsidR="00B21BE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se regions.</w:t>
            </w:r>
          </w:p>
          <w:p w:rsidR="001455D9" w:rsidRPr="0037639A" w:rsidRDefault="001455D9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</w:p>
          <w:p w:rsidR="001455D9" w:rsidRPr="0037639A" w:rsidRDefault="00B21BE1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Thanks to strong sales, the company </w:t>
            </w:r>
            <w:r w:rsidR="00537B1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posted an </w:t>
            </w: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operating </w:t>
            </w:r>
            <w:r w:rsidR="00537B1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profit </w:t>
            </w:r>
            <w:r w:rsidR="00174FA3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of 7</w:t>
            </w: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00 million won in Q3 </w:t>
            </w:r>
            <w:r w:rsidR="00537B1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after turning </w:t>
            </w:r>
            <w:r w:rsidR="005E5BAC">
              <w:rPr>
                <w:rFonts w:ascii="Times New Roman" w:eastAsia="Malgun Gothic"/>
                <w:color w:val="000000"/>
                <w:spacing w:val="-16"/>
                <w:sz w:val="24"/>
              </w:rPr>
              <w:t>profitable</w:t>
            </w:r>
            <w:r w:rsidR="00537B1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in Q2</w:t>
            </w:r>
            <w:r w:rsidR="005E5BAC">
              <w:rPr>
                <w:rFonts w:ascii="Times New Roman" w:eastAsia="Malgun Gothic"/>
                <w:color w:val="000000"/>
                <w:spacing w:val="-16"/>
                <w:sz w:val="24"/>
              </w:rPr>
              <w:t>.</w:t>
            </w:r>
            <w:r w:rsidR="00537B1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5E5BAC">
              <w:rPr>
                <w:rFonts w:ascii="Times New Roman" w:eastAsia="Malgun Gothic"/>
                <w:color w:val="000000"/>
                <w:spacing w:val="-16"/>
                <w:sz w:val="24"/>
              </w:rPr>
              <w:t>It</w:t>
            </w:r>
            <w:r w:rsidR="00537B1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thus improved its financial structure reducing its YTD September operating loss by 7</w:t>
            </w:r>
            <w:r w:rsidR="00174FA3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9% to 13.6 billion won</w:t>
            </w:r>
            <w:r w:rsidR="005E5BAC">
              <w:rPr>
                <w:rFonts w:ascii="Times New Roman" w:eastAsia="Malgun Gothic"/>
                <w:color w:val="000000"/>
                <w:spacing w:val="-16"/>
                <w:sz w:val="24"/>
              </w:rPr>
              <w:t>,</w:t>
            </w:r>
            <w:r w:rsidR="00174FA3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from 66.7</w:t>
            </w:r>
            <w:r w:rsidR="00537B1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billion won </w:t>
            </w:r>
            <w:r w:rsidR="005E5BAC">
              <w:rPr>
                <w:rFonts w:ascii="Times New Roman" w:eastAsia="Malgun Gothic"/>
                <w:color w:val="000000"/>
                <w:spacing w:val="-16"/>
                <w:sz w:val="24"/>
              </w:rPr>
              <w:t>during the</w:t>
            </w:r>
            <w:r w:rsidR="00537B11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same period last year. </w:t>
            </w:r>
          </w:p>
          <w:p w:rsidR="00516A5C" w:rsidRDefault="00516A5C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</w:p>
          <w:p w:rsidR="0013178F" w:rsidRPr="0037639A" w:rsidRDefault="000C210F" w:rsidP="002167CB">
            <w:pPr>
              <w:wordWrap/>
              <w:snapToGrid w:val="0"/>
              <w:spacing w:line="340" w:lineRule="exact"/>
              <w:rPr>
                <w:rFonts w:ascii="Times New Roman" w:eastAsia="Malgun Gothic"/>
                <w:color w:val="000000"/>
                <w:spacing w:val="-16"/>
                <w:sz w:val="24"/>
              </w:rPr>
            </w:pP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Ssangyong Motor CEO Lee Yoo-il said that </w:t>
            </w:r>
            <w:r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>“</w:t>
            </w: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thanks to </w:t>
            </w:r>
            <w:r w:rsidR="005E5BAC">
              <w:rPr>
                <w:rFonts w:ascii="Times New Roman" w:eastAsia="Malgun Gothic"/>
                <w:color w:val="000000"/>
                <w:spacing w:val="-16"/>
                <w:sz w:val="24"/>
              </w:rPr>
              <w:t xml:space="preserve">the </w:t>
            </w:r>
            <w:r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strong sales performance, the company posted </w:t>
            </w:r>
            <w:r w:rsidR="0013178F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profits for two consecutive quarters after turning around in the second quarter and reporting profits </w:t>
            </w:r>
            <w:r w:rsidR="00AB0C9C">
              <w:rPr>
                <w:rFonts w:ascii="Times New Roman" w:hint="eastAsia"/>
                <w:color w:val="000000"/>
                <w:spacing w:val="-16"/>
                <w:sz w:val="24"/>
              </w:rPr>
              <w:t xml:space="preserve">for the first time </w:t>
            </w:r>
            <w:r w:rsidR="00D44258">
              <w:rPr>
                <w:rFonts w:ascii="Times New Roman" w:hint="eastAsia"/>
                <w:color w:val="000000"/>
                <w:spacing w:val="-16"/>
                <w:sz w:val="24"/>
              </w:rPr>
              <w:t>in</w:t>
            </w:r>
            <w:r w:rsidR="0013178F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six years,</w:t>
            </w:r>
            <w:r w:rsidR="0013178F"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>”</w:t>
            </w:r>
            <w:r w:rsidR="0013178F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 </w:t>
            </w:r>
            <w:r w:rsidR="00A47FA2">
              <w:rPr>
                <w:rFonts w:ascii="Times New Roman" w:hint="eastAsia"/>
                <w:color w:val="000000"/>
                <w:spacing w:val="-16"/>
                <w:sz w:val="24"/>
              </w:rPr>
              <w:t xml:space="preserve">adding, </w:t>
            </w:r>
            <w:r w:rsidR="0013178F"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>“</w:t>
            </w:r>
            <w:r w:rsidR="0013178F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 xml:space="preserve">the company will continue to build up its sales capacity to increase </w:t>
            </w:r>
            <w:r w:rsidR="005E5BAC">
              <w:rPr>
                <w:rFonts w:ascii="Times New Roman" w:eastAsia="Malgun Gothic"/>
                <w:color w:val="000000"/>
                <w:spacing w:val="-16"/>
                <w:sz w:val="24"/>
              </w:rPr>
              <w:t xml:space="preserve">the </w:t>
            </w:r>
            <w:r w:rsidR="0013178F" w:rsidRPr="0037639A">
              <w:rPr>
                <w:rFonts w:ascii="Times New Roman" w:eastAsia="Malgun Gothic" w:hint="eastAsia"/>
                <w:color w:val="000000"/>
                <w:spacing w:val="-16"/>
                <w:sz w:val="24"/>
              </w:rPr>
              <w:t>global sales of models like the New Korando C and to continuously improve its financial structure.</w:t>
            </w:r>
            <w:r w:rsidR="0013178F" w:rsidRPr="0037639A">
              <w:rPr>
                <w:rFonts w:ascii="Times New Roman" w:eastAsia="Malgun Gothic"/>
                <w:color w:val="000000"/>
                <w:spacing w:val="-16"/>
                <w:sz w:val="24"/>
              </w:rPr>
              <w:t>”</w:t>
            </w:r>
          </w:p>
          <w:p w:rsidR="008108CF" w:rsidRPr="00212464" w:rsidRDefault="008108CF" w:rsidP="001455D9">
            <w:pPr>
              <w:tabs>
                <w:tab w:val="left" w:pos="567"/>
              </w:tabs>
              <w:kinsoku w:val="0"/>
              <w:adjustRightInd w:val="0"/>
              <w:snapToGrid w:val="0"/>
              <w:spacing w:line="380" w:lineRule="exact"/>
              <w:rPr>
                <w:rFonts w:hAnsi="Batang" w:cs="Arial" w:hint="eastAsia"/>
                <w:spacing w:val="-16"/>
                <w:kern w:val="0"/>
                <w:sz w:val="22"/>
                <w:szCs w:val="22"/>
              </w:rPr>
            </w:pPr>
          </w:p>
          <w:p w:rsidR="008108CF" w:rsidRDefault="008108CF" w:rsidP="008108CF">
            <w:pPr>
              <w:tabs>
                <w:tab w:val="left" w:pos="567"/>
              </w:tabs>
              <w:kinsoku w:val="0"/>
              <w:adjustRightInd w:val="0"/>
              <w:snapToGrid w:val="0"/>
              <w:spacing w:line="380" w:lineRule="atLeast"/>
              <w:rPr>
                <w:rFonts w:hAnsi="Batang" w:cs="Arial" w:hint="eastAsia"/>
                <w:spacing w:val="-16"/>
                <w:kern w:val="0"/>
                <w:sz w:val="22"/>
                <w:szCs w:val="22"/>
              </w:rPr>
            </w:pPr>
          </w:p>
          <w:p w:rsidR="008108CF" w:rsidRDefault="00FD631E" w:rsidP="002B65DC">
            <w:pPr>
              <w:tabs>
                <w:tab w:val="left" w:pos="567"/>
              </w:tabs>
              <w:kinsoku w:val="0"/>
              <w:adjustRightInd w:val="0"/>
              <w:snapToGrid w:val="0"/>
              <w:spacing w:line="380" w:lineRule="atLeast"/>
              <w:jc w:val="center"/>
              <w:rPr>
                <w:rFonts w:hAnsi="Batang" w:cs="Arial" w:hint="eastAsia"/>
                <w:spacing w:val="-16"/>
                <w:kern w:val="0"/>
                <w:sz w:val="22"/>
                <w:szCs w:val="22"/>
              </w:rPr>
            </w:pPr>
            <w:r>
              <w:rPr>
                <w:rFonts w:hAnsi="Batang" w:cs="Arial"/>
                <w:noProof/>
                <w:spacing w:val="-16"/>
                <w:kern w:val="0"/>
                <w:sz w:val="22"/>
                <w:szCs w:val="22"/>
              </w:rPr>
              <w:drawing>
                <wp:inline distT="0" distB="0" distL="0" distR="0">
                  <wp:extent cx="5703646" cy="4345267"/>
                  <wp:effectExtent l="1905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511" cy="4345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1D5" w:rsidRPr="00601595" w:rsidRDefault="009241D5" w:rsidP="00156612">
            <w:pPr>
              <w:tabs>
                <w:tab w:val="left" w:pos="567"/>
              </w:tabs>
              <w:kinsoku w:val="0"/>
              <w:adjustRightInd w:val="0"/>
              <w:snapToGrid w:val="0"/>
              <w:spacing w:line="380" w:lineRule="atLeast"/>
              <w:rPr>
                <w:rFonts w:hAnsi="Batang" w:cs="Arial" w:hint="eastAsia"/>
                <w:szCs w:val="20"/>
              </w:rPr>
            </w:pPr>
          </w:p>
        </w:tc>
      </w:tr>
    </w:tbl>
    <w:p w:rsidR="009241D5" w:rsidRPr="009241D5" w:rsidRDefault="009241D5" w:rsidP="009241D5"/>
    <w:sectPr w:rsidR="009241D5" w:rsidRPr="009241D5" w:rsidSect="009F3A51">
      <w:footerReference w:type="defaul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0D" w:rsidRDefault="00B56E0D">
      <w:r>
        <w:separator/>
      </w:r>
    </w:p>
  </w:endnote>
  <w:endnote w:type="continuationSeparator" w:id="0">
    <w:p w:rsidR="00B56E0D" w:rsidRDefault="00B56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산돌고딕B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나눔고딕 Bold">
    <w:charset w:val="81"/>
    <w:family w:val="modern"/>
    <w:pitch w:val="variable"/>
    <w:sig w:usb0="800002A7" w:usb1="29D7FCFB" w:usb2="00000010" w:usb3="00000000" w:csb0="0008000D" w:csb1="00000000"/>
  </w:font>
  <w:font w:name="HYHeadLine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21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221"/>
    </w:tblGrid>
    <w:tr w:rsidR="00CB03B6" w:rsidTr="00BC4192">
      <w:trPr>
        <w:trHeight w:val="357"/>
      </w:trPr>
      <w:tc>
        <w:tcPr>
          <w:tcW w:w="9221" w:type="dxa"/>
          <w:shd w:val="clear" w:color="auto" w:fill="003399"/>
          <w:vAlign w:val="center"/>
        </w:tcPr>
        <w:p w:rsidR="00CB03B6" w:rsidRPr="00BC4192" w:rsidRDefault="009E3341" w:rsidP="009E3341">
          <w:pPr>
            <w:jc w:val="center"/>
            <w:rPr>
              <w:rFonts w:ascii="HYHeadLine-Medium" w:eastAsia="HYHeadLine-Medium"/>
              <w:w w:val="90"/>
              <w:szCs w:val="20"/>
            </w:rPr>
          </w:pPr>
          <w:r>
            <w:rPr>
              <w:rFonts w:ascii="HYHeadLine-Medium" w:eastAsia="HYHeadLine-Medium" w:hint="eastAsia"/>
              <w:w w:val="90"/>
              <w:szCs w:val="20"/>
            </w:rPr>
            <w:t>For Inquiries</w:t>
          </w:r>
          <w:r w:rsidR="00CB03B6" w:rsidRPr="00BC4192">
            <w:rPr>
              <w:rFonts w:ascii="HYHeadLine-Medium" w:eastAsia="HYHeadLine-Medium" w:hint="eastAsia"/>
              <w:w w:val="90"/>
              <w:szCs w:val="20"/>
            </w:rPr>
            <w:t xml:space="preserve">: </w:t>
          </w:r>
          <w:r>
            <w:rPr>
              <w:rFonts w:ascii="HYHeadLine-Medium" w:eastAsia="HYHeadLine-Medium" w:hint="eastAsia"/>
              <w:w w:val="90"/>
              <w:szCs w:val="20"/>
            </w:rPr>
            <w:t xml:space="preserve">SYMC PR Team </w:t>
          </w:r>
          <w:r w:rsidR="00CB03B6" w:rsidRPr="00BC4192">
            <w:rPr>
              <w:rFonts w:ascii="HYHeadLine-Medium" w:eastAsia="HYHeadLine-Medium" w:hint="eastAsia"/>
              <w:w w:val="90"/>
              <w:sz w:val="18"/>
              <w:szCs w:val="18"/>
            </w:rPr>
            <w:t>(Tel_02-3469-205</w:t>
          </w:r>
          <w:r w:rsidR="00CB03B6">
            <w:rPr>
              <w:rFonts w:ascii="HYHeadLine-Medium" w:eastAsia="HYHeadLine-Medium" w:hint="eastAsia"/>
              <w:w w:val="90"/>
              <w:sz w:val="18"/>
              <w:szCs w:val="18"/>
            </w:rPr>
            <w:t>1</w:t>
          </w:r>
          <w:r w:rsidR="00CB03B6" w:rsidRPr="00BC4192">
            <w:rPr>
              <w:rFonts w:ascii="HYHeadLine-Medium" w:eastAsia="HYHeadLine-Medium" w:hint="eastAsia"/>
              <w:w w:val="90"/>
              <w:sz w:val="18"/>
              <w:szCs w:val="18"/>
            </w:rPr>
            <w:t>~5ㆍFax_02-3469-2282)</w:t>
          </w:r>
        </w:p>
      </w:tc>
    </w:tr>
  </w:tbl>
  <w:p w:rsidR="00CB03B6" w:rsidRPr="009241D5" w:rsidRDefault="00CB03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0D" w:rsidRDefault="00B56E0D">
      <w:r>
        <w:separator/>
      </w:r>
    </w:p>
  </w:footnote>
  <w:footnote w:type="continuationSeparator" w:id="0">
    <w:p w:rsidR="00B56E0D" w:rsidRDefault="00B56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52C2A"/>
    <w:multiLevelType w:val="hybridMultilevel"/>
    <w:tmpl w:val="94D2C518"/>
    <w:lvl w:ilvl="0" w:tplc="42D2FABC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1D5"/>
    <w:rsid w:val="00000D82"/>
    <w:rsid w:val="00002F93"/>
    <w:rsid w:val="0001661F"/>
    <w:rsid w:val="00016BB4"/>
    <w:rsid w:val="000206B2"/>
    <w:rsid w:val="00021F54"/>
    <w:rsid w:val="0002262C"/>
    <w:rsid w:val="000308CC"/>
    <w:rsid w:val="000339BF"/>
    <w:rsid w:val="000413A6"/>
    <w:rsid w:val="000454CE"/>
    <w:rsid w:val="00046B92"/>
    <w:rsid w:val="0005030A"/>
    <w:rsid w:val="00052938"/>
    <w:rsid w:val="00052B2F"/>
    <w:rsid w:val="00054516"/>
    <w:rsid w:val="00056C4A"/>
    <w:rsid w:val="00056E5C"/>
    <w:rsid w:val="00056F7C"/>
    <w:rsid w:val="0006503B"/>
    <w:rsid w:val="000730E9"/>
    <w:rsid w:val="00073121"/>
    <w:rsid w:val="00082676"/>
    <w:rsid w:val="0008324B"/>
    <w:rsid w:val="00084D87"/>
    <w:rsid w:val="00086B61"/>
    <w:rsid w:val="00087D3F"/>
    <w:rsid w:val="00094892"/>
    <w:rsid w:val="0009521E"/>
    <w:rsid w:val="000A2E53"/>
    <w:rsid w:val="000A3430"/>
    <w:rsid w:val="000B131A"/>
    <w:rsid w:val="000B2062"/>
    <w:rsid w:val="000B7768"/>
    <w:rsid w:val="000C210F"/>
    <w:rsid w:val="000C4E91"/>
    <w:rsid w:val="000C6347"/>
    <w:rsid w:val="000D1858"/>
    <w:rsid w:val="000D23CE"/>
    <w:rsid w:val="000D6E62"/>
    <w:rsid w:val="000E1DE3"/>
    <w:rsid w:val="000E1E10"/>
    <w:rsid w:val="000E2B77"/>
    <w:rsid w:val="000E5329"/>
    <w:rsid w:val="000E6E35"/>
    <w:rsid w:val="000F330E"/>
    <w:rsid w:val="000F5C54"/>
    <w:rsid w:val="000F7741"/>
    <w:rsid w:val="00101106"/>
    <w:rsid w:val="001019E3"/>
    <w:rsid w:val="00102665"/>
    <w:rsid w:val="00106237"/>
    <w:rsid w:val="00107FC6"/>
    <w:rsid w:val="00115346"/>
    <w:rsid w:val="00115B77"/>
    <w:rsid w:val="001204F7"/>
    <w:rsid w:val="00123413"/>
    <w:rsid w:val="001261D9"/>
    <w:rsid w:val="0013074A"/>
    <w:rsid w:val="0013178F"/>
    <w:rsid w:val="00131857"/>
    <w:rsid w:val="00134DAE"/>
    <w:rsid w:val="0013572C"/>
    <w:rsid w:val="00136C9F"/>
    <w:rsid w:val="001401F8"/>
    <w:rsid w:val="001455D9"/>
    <w:rsid w:val="001469A0"/>
    <w:rsid w:val="00152159"/>
    <w:rsid w:val="00156612"/>
    <w:rsid w:val="00156649"/>
    <w:rsid w:val="00174FA3"/>
    <w:rsid w:val="001761E3"/>
    <w:rsid w:val="00180A16"/>
    <w:rsid w:val="00181FDB"/>
    <w:rsid w:val="00184712"/>
    <w:rsid w:val="0018549C"/>
    <w:rsid w:val="00187B1C"/>
    <w:rsid w:val="00190C5B"/>
    <w:rsid w:val="00191FA1"/>
    <w:rsid w:val="001A6772"/>
    <w:rsid w:val="001A6BD8"/>
    <w:rsid w:val="001B01EC"/>
    <w:rsid w:val="001B0E66"/>
    <w:rsid w:val="001B2864"/>
    <w:rsid w:val="001B3249"/>
    <w:rsid w:val="001C2687"/>
    <w:rsid w:val="001C548D"/>
    <w:rsid w:val="001D458E"/>
    <w:rsid w:val="001D7FBB"/>
    <w:rsid w:val="001E71BA"/>
    <w:rsid w:val="001E7B90"/>
    <w:rsid w:val="001F0C34"/>
    <w:rsid w:val="001F1006"/>
    <w:rsid w:val="001F11B8"/>
    <w:rsid w:val="001F6357"/>
    <w:rsid w:val="002007E7"/>
    <w:rsid w:val="0020404D"/>
    <w:rsid w:val="00212464"/>
    <w:rsid w:val="00215019"/>
    <w:rsid w:val="00215441"/>
    <w:rsid w:val="002167CB"/>
    <w:rsid w:val="0021778C"/>
    <w:rsid w:val="00220513"/>
    <w:rsid w:val="00227008"/>
    <w:rsid w:val="0023007F"/>
    <w:rsid w:val="002318EF"/>
    <w:rsid w:val="002412CE"/>
    <w:rsid w:val="00241D54"/>
    <w:rsid w:val="002463C0"/>
    <w:rsid w:val="00251E0D"/>
    <w:rsid w:val="00252CD8"/>
    <w:rsid w:val="00253F52"/>
    <w:rsid w:val="0025571A"/>
    <w:rsid w:val="00256F47"/>
    <w:rsid w:val="0025707B"/>
    <w:rsid w:val="00260787"/>
    <w:rsid w:val="002639A1"/>
    <w:rsid w:val="00263AA8"/>
    <w:rsid w:val="0026614E"/>
    <w:rsid w:val="00267664"/>
    <w:rsid w:val="002738B8"/>
    <w:rsid w:val="00282D05"/>
    <w:rsid w:val="00290599"/>
    <w:rsid w:val="0029321A"/>
    <w:rsid w:val="00294D81"/>
    <w:rsid w:val="002A0120"/>
    <w:rsid w:val="002A0B7D"/>
    <w:rsid w:val="002A2058"/>
    <w:rsid w:val="002A20A9"/>
    <w:rsid w:val="002A24EE"/>
    <w:rsid w:val="002B0788"/>
    <w:rsid w:val="002B0B4E"/>
    <w:rsid w:val="002B0EA8"/>
    <w:rsid w:val="002B1AC2"/>
    <w:rsid w:val="002B2641"/>
    <w:rsid w:val="002B42C3"/>
    <w:rsid w:val="002B65DC"/>
    <w:rsid w:val="002C03F4"/>
    <w:rsid w:val="002C0AB4"/>
    <w:rsid w:val="002C1AA5"/>
    <w:rsid w:val="002C204D"/>
    <w:rsid w:val="002C25FC"/>
    <w:rsid w:val="002C3602"/>
    <w:rsid w:val="002C6DD0"/>
    <w:rsid w:val="002D19E6"/>
    <w:rsid w:val="002D344A"/>
    <w:rsid w:val="002E0605"/>
    <w:rsid w:val="002E1712"/>
    <w:rsid w:val="002E44F4"/>
    <w:rsid w:val="002F5D79"/>
    <w:rsid w:val="002F7A23"/>
    <w:rsid w:val="003004B5"/>
    <w:rsid w:val="00301475"/>
    <w:rsid w:val="003014D5"/>
    <w:rsid w:val="003064AE"/>
    <w:rsid w:val="00311387"/>
    <w:rsid w:val="00311F4B"/>
    <w:rsid w:val="00313E1A"/>
    <w:rsid w:val="00316E71"/>
    <w:rsid w:val="003258FB"/>
    <w:rsid w:val="00332B28"/>
    <w:rsid w:val="0033527A"/>
    <w:rsid w:val="003404A2"/>
    <w:rsid w:val="00343D99"/>
    <w:rsid w:val="0034605E"/>
    <w:rsid w:val="00357194"/>
    <w:rsid w:val="003601B0"/>
    <w:rsid w:val="00362532"/>
    <w:rsid w:val="0036338C"/>
    <w:rsid w:val="003667EB"/>
    <w:rsid w:val="0036732E"/>
    <w:rsid w:val="00373E00"/>
    <w:rsid w:val="003740D7"/>
    <w:rsid w:val="0037639A"/>
    <w:rsid w:val="00380D6E"/>
    <w:rsid w:val="00380DC1"/>
    <w:rsid w:val="00387255"/>
    <w:rsid w:val="00392986"/>
    <w:rsid w:val="00397DC5"/>
    <w:rsid w:val="003A18D7"/>
    <w:rsid w:val="003A5E59"/>
    <w:rsid w:val="003A69AB"/>
    <w:rsid w:val="003B3586"/>
    <w:rsid w:val="003C0B2C"/>
    <w:rsid w:val="003C0BF2"/>
    <w:rsid w:val="003C1730"/>
    <w:rsid w:val="003C34A3"/>
    <w:rsid w:val="003D0127"/>
    <w:rsid w:val="003D0766"/>
    <w:rsid w:val="003D5C5A"/>
    <w:rsid w:val="003E108D"/>
    <w:rsid w:val="003F0F0E"/>
    <w:rsid w:val="003F3FFE"/>
    <w:rsid w:val="003F41A3"/>
    <w:rsid w:val="003F444B"/>
    <w:rsid w:val="003F562C"/>
    <w:rsid w:val="00400916"/>
    <w:rsid w:val="00404460"/>
    <w:rsid w:val="004171A4"/>
    <w:rsid w:val="00421F7E"/>
    <w:rsid w:val="00422384"/>
    <w:rsid w:val="00422592"/>
    <w:rsid w:val="0042470F"/>
    <w:rsid w:val="00426C73"/>
    <w:rsid w:val="00431D0A"/>
    <w:rsid w:val="00433B71"/>
    <w:rsid w:val="004348A2"/>
    <w:rsid w:val="00441FE4"/>
    <w:rsid w:val="004428D3"/>
    <w:rsid w:val="004450C0"/>
    <w:rsid w:val="0044528A"/>
    <w:rsid w:val="004469D6"/>
    <w:rsid w:val="0045010F"/>
    <w:rsid w:val="00451EAE"/>
    <w:rsid w:val="00457A06"/>
    <w:rsid w:val="00471607"/>
    <w:rsid w:val="0048276C"/>
    <w:rsid w:val="004853C5"/>
    <w:rsid w:val="00486284"/>
    <w:rsid w:val="00490849"/>
    <w:rsid w:val="00490B5B"/>
    <w:rsid w:val="00494C2E"/>
    <w:rsid w:val="00496067"/>
    <w:rsid w:val="004969E6"/>
    <w:rsid w:val="00496FE8"/>
    <w:rsid w:val="004B0BDF"/>
    <w:rsid w:val="004B34A3"/>
    <w:rsid w:val="004B4CEA"/>
    <w:rsid w:val="004B6BAF"/>
    <w:rsid w:val="004C2087"/>
    <w:rsid w:val="004C2889"/>
    <w:rsid w:val="004D0D65"/>
    <w:rsid w:val="004D378B"/>
    <w:rsid w:val="004F0C87"/>
    <w:rsid w:val="004F3C2A"/>
    <w:rsid w:val="004F495E"/>
    <w:rsid w:val="00502C90"/>
    <w:rsid w:val="00504FD4"/>
    <w:rsid w:val="00506D7A"/>
    <w:rsid w:val="005124CD"/>
    <w:rsid w:val="005138BA"/>
    <w:rsid w:val="00516A5C"/>
    <w:rsid w:val="00520339"/>
    <w:rsid w:val="00524CCC"/>
    <w:rsid w:val="0052667C"/>
    <w:rsid w:val="00534F67"/>
    <w:rsid w:val="00537B11"/>
    <w:rsid w:val="0054105B"/>
    <w:rsid w:val="00541513"/>
    <w:rsid w:val="0054531A"/>
    <w:rsid w:val="00545AD6"/>
    <w:rsid w:val="00546F82"/>
    <w:rsid w:val="00553B8E"/>
    <w:rsid w:val="005563D5"/>
    <w:rsid w:val="00557E66"/>
    <w:rsid w:val="00560A3C"/>
    <w:rsid w:val="00561699"/>
    <w:rsid w:val="00562324"/>
    <w:rsid w:val="00566892"/>
    <w:rsid w:val="005743F3"/>
    <w:rsid w:val="0057671C"/>
    <w:rsid w:val="00590BA1"/>
    <w:rsid w:val="00590E2D"/>
    <w:rsid w:val="00592AD4"/>
    <w:rsid w:val="00592DFF"/>
    <w:rsid w:val="00592EAF"/>
    <w:rsid w:val="005970F7"/>
    <w:rsid w:val="005A3B57"/>
    <w:rsid w:val="005A5AD4"/>
    <w:rsid w:val="005A6107"/>
    <w:rsid w:val="005A6535"/>
    <w:rsid w:val="005B2E72"/>
    <w:rsid w:val="005B7826"/>
    <w:rsid w:val="005C710D"/>
    <w:rsid w:val="005D3ED4"/>
    <w:rsid w:val="005D6207"/>
    <w:rsid w:val="005E0CA6"/>
    <w:rsid w:val="005E2375"/>
    <w:rsid w:val="005E5BAC"/>
    <w:rsid w:val="005E68A4"/>
    <w:rsid w:val="005E7C9D"/>
    <w:rsid w:val="005F1076"/>
    <w:rsid w:val="005F3133"/>
    <w:rsid w:val="00601595"/>
    <w:rsid w:val="006100DE"/>
    <w:rsid w:val="00611121"/>
    <w:rsid w:val="00611A7B"/>
    <w:rsid w:val="00611E7B"/>
    <w:rsid w:val="006141BB"/>
    <w:rsid w:val="00623895"/>
    <w:rsid w:val="006263AF"/>
    <w:rsid w:val="00627E70"/>
    <w:rsid w:val="0063267F"/>
    <w:rsid w:val="00633998"/>
    <w:rsid w:val="006418F3"/>
    <w:rsid w:val="00641D01"/>
    <w:rsid w:val="00646386"/>
    <w:rsid w:val="00652369"/>
    <w:rsid w:val="00653A5F"/>
    <w:rsid w:val="00656660"/>
    <w:rsid w:val="00660320"/>
    <w:rsid w:val="00661584"/>
    <w:rsid w:val="006652C4"/>
    <w:rsid w:val="00674AFD"/>
    <w:rsid w:val="00680F13"/>
    <w:rsid w:val="00684A27"/>
    <w:rsid w:val="006858B9"/>
    <w:rsid w:val="0069012F"/>
    <w:rsid w:val="0069221E"/>
    <w:rsid w:val="00692369"/>
    <w:rsid w:val="006968C4"/>
    <w:rsid w:val="006A0A82"/>
    <w:rsid w:val="006A3231"/>
    <w:rsid w:val="006A4588"/>
    <w:rsid w:val="006A4764"/>
    <w:rsid w:val="006A67AA"/>
    <w:rsid w:val="006A789B"/>
    <w:rsid w:val="006B7DDE"/>
    <w:rsid w:val="006C18B6"/>
    <w:rsid w:val="006C1D22"/>
    <w:rsid w:val="006C2A18"/>
    <w:rsid w:val="006C3D21"/>
    <w:rsid w:val="006D2761"/>
    <w:rsid w:val="006D7A30"/>
    <w:rsid w:val="006E0828"/>
    <w:rsid w:val="006E68C3"/>
    <w:rsid w:val="006E70D6"/>
    <w:rsid w:val="006E79D2"/>
    <w:rsid w:val="006E7C14"/>
    <w:rsid w:val="006F3EAE"/>
    <w:rsid w:val="006F7AB2"/>
    <w:rsid w:val="007002F2"/>
    <w:rsid w:val="00707BB0"/>
    <w:rsid w:val="00713EDC"/>
    <w:rsid w:val="00717581"/>
    <w:rsid w:val="0071764B"/>
    <w:rsid w:val="00721EB3"/>
    <w:rsid w:val="0072210C"/>
    <w:rsid w:val="00724C55"/>
    <w:rsid w:val="0073094B"/>
    <w:rsid w:val="00732203"/>
    <w:rsid w:val="00732826"/>
    <w:rsid w:val="00750407"/>
    <w:rsid w:val="00762B1D"/>
    <w:rsid w:val="0076339A"/>
    <w:rsid w:val="00764E71"/>
    <w:rsid w:val="00765911"/>
    <w:rsid w:val="007671B9"/>
    <w:rsid w:val="00767419"/>
    <w:rsid w:val="00767A32"/>
    <w:rsid w:val="00770C4D"/>
    <w:rsid w:val="00770E17"/>
    <w:rsid w:val="00771A33"/>
    <w:rsid w:val="00773572"/>
    <w:rsid w:val="00780276"/>
    <w:rsid w:val="00782925"/>
    <w:rsid w:val="007872D8"/>
    <w:rsid w:val="00793725"/>
    <w:rsid w:val="007955FC"/>
    <w:rsid w:val="0079571C"/>
    <w:rsid w:val="007970E0"/>
    <w:rsid w:val="007A1A4C"/>
    <w:rsid w:val="007A2961"/>
    <w:rsid w:val="007A2C06"/>
    <w:rsid w:val="007A3452"/>
    <w:rsid w:val="007A5609"/>
    <w:rsid w:val="007A719C"/>
    <w:rsid w:val="007A799F"/>
    <w:rsid w:val="007B3EFB"/>
    <w:rsid w:val="007B4E51"/>
    <w:rsid w:val="007B54A3"/>
    <w:rsid w:val="007C022C"/>
    <w:rsid w:val="007C03CA"/>
    <w:rsid w:val="007C26A2"/>
    <w:rsid w:val="007D75F3"/>
    <w:rsid w:val="007E1DDE"/>
    <w:rsid w:val="007E25F0"/>
    <w:rsid w:val="007E5404"/>
    <w:rsid w:val="007E6A4A"/>
    <w:rsid w:val="007E70AB"/>
    <w:rsid w:val="007F1681"/>
    <w:rsid w:val="007F45A4"/>
    <w:rsid w:val="007F5349"/>
    <w:rsid w:val="00801A7C"/>
    <w:rsid w:val="00803793"/>
    <w:rsid w:val="00804023"/>
    <w:rsid w:val="00805B44"/>
    <w:rsid w:val="008108CF"/>
    <w:rsid w:val="00813CD8"/>
    <w:rsid w:val="0082062C"/>
    <w:rsid w:val="008211C5"/>
    <w:rsid w:val="0082642F"/>
    <w:rsid w:val="00826CC9"/>
    <w:rsid w:val="00830B5A"/>
    <w:rsid w:val="00831EEB"/>
    <w:rsid w:val="00832E79"/>
    <w:rsid w:val="00843148"/>
    <w:rsid w:val="008453A4"/>
    <w:rsid w:val="0084795A"/>
    <w:rsid w:val="008508E9"/>
    <w:rsid w:val="008518C3"/>
    <w:rsid w:val="00852F7F"/>
    <w:rsid w:val="0085770A"/>
    <w:rsid w:val="00860475"/>
    <w:rsid w:val="008624A4"/>
    <w:rsid w:val="0086617D"/>
    <w:rsid w:val="00877C82"/>
    <w:rsid w:val="00880009"/>
    <w:rsid w:val="00880A99"/>
    <w:rsid w:val="00882372"/>
    <w:rsid w:val="00885C07"/>
    <w:rsid w:val="00890494"/>
    <w:rsid w:val="0089164C"/>
    <w:rsid w:val="00893AAB"/>
    <w:rsid w:val="0089403D"/>
    <w:rsid w:val="00894B25"/>
    <w:rsid w:val="00896B5F"/>
    <w:rsid w:val="008A7CEE"/>
    <w:rsid w:val="008B16AE"/>
    <w:rsid w:val="008B285C"/>
    <w:rsid w:val="008B3780"/>
    <w:rsid w:val="008B3C0D"/>
    <w:rsid w:val="008B436A"/>
    <w:rsid w:val="008B489E"/>
    <w:rsid w:val="008C1A13"/>
    <w:rsid w:val="008C4765"/>
    <w:rsid w:val="008D0737"/>
    <w:rsid w:val="008E19D5"/>
    <w:rsid w:val="008E4DE1"/>
    <w:rsid w:val="008F006A"/>
    <w:rsid w:val="008F2FA3"/>
    <w:rsid w:val="008F6252"/>
    <w:rsid w:val="00900768"/>
    <w:rsid w:val="00902EC3"/>
    <w:rsid w:val="00903436"/>
    <w:rsid w:val="00905E60"/>
    <w:rsid w:val="00906BD2"/>
    <w:rsid w:val="00907BD8"/>
    <w:rsid w:val="00907F8C"/>
    <w:rsid w:val="00916599"/>
    <w:rsid w:val="009178CE"/>
    <w:rsid w:val="009241D5"/>
    <w:rsid w:val="00936C49"/>
    <w:rsid w:val="00947AAF"/>
    <w:rsid w:val="00951E7C"/>
    <w:rsid w:val="009524E5"/>
    <w:rsid w:val="0095514F"/>
    <w:rsid w:val="0095572D"/>
    <w:rsid w:val="0095743A"/>
    <w:rsid w:val="009614A6"/>
    <w:rsid w:val="00965427"/>
    <w:rsid w:val="00971559"/>
    <w:rsid w:val="00976101"/>
    <w:rsid w:val="0098306C"/>
    <w:rsid w:val="00986E82"/>
    <w:rsid w:val="009947D7"/>
    <w:rsid w:val="00994D1D"/>
    <w:rsid w:val="00995E48"/>
    <w:rsid w:val="0099653A"/>
    <w:rsid w:val="009A2ABF"/>
    <w:rsid w:val="009A4858"/>
    <w:rsid w:val="009A5017"/>
    <w:rsid w:val="009A5410"/>
    <w:rsid w:val="009A6365"/>
    <w:rsid w:val="009B2643"/>
    <w:rsid w:val="009B68B4"/>
    <w:rsid w:val="009C7288"/>
    <w:rsid w:val="009D23C3"/>
    <w:rsid w:val="009E09D0"/>
    <w:rsid w:val="009E2745"/>
    <w:rsid w:val="009E275C"/>
    <w:rsid w:val="009E3341"/>
    <w:rsid w:val="009E35D2"/>
    <w:rsid w:val="009E4F63"/>
    <w:rsid w:val="009E5EF8"/>
    <w:rsid w:val="009F3A51"/>
    <w:rsid w:val="009F6403"/>
    <w:rsid w:val="009F6B7D"/>
    <w:rsid w:val="009F6ED1"/>
    <w:rsid w:val="00A113BB"/>
    <w:rsid w:val="00A11904"/>
    <w:rsid w:val="00A13B19"/>
    <w:rsid w:val="00A22267"/>
    <w:rsid w:val="00A3080E"/>
    <w:rsid w:val="00A3758C"/>
    <w:rsid w:val="00A40D1D"/>
    <w:rsid w:val="00A43C7F"/>
    <w:rsid w:val="00A466E5"/>
    <w:rsid w:val="00A4773E"/>
    <w:rsid w:val="00A47FA2"/>
    <w:rsid w:val="00A51D63"/>
    <w:rsid w:val="00A64E7D"/>
    <w:rsid w:val="00A677AF"/>
    <w:rsid w:val="00A71C56"/>
    <w:rsid w:val="00A737AA"/>
    <w:rsid w:val="00A73E30"/>
    <w:rsid w:val="00A866D0"/>
    <w:rsid w:val="00A907D1"/>
    <w:rsid w:val="00A9268D"/>
    <w:rsid w:val="00A93B93"/>
    <w:rsid w:val="00A975A6"/>
    <w:rsid w:val="00AA4626"/>
    <w:rsid w:val="00AA74D1"/>
    <w:rsid w:val="00AA7A3F"/>
    <w:rsid w:val="00AB0C9C"/>
    <w:rsid w:val="00AB3739"/>
    <w:rsid w:val="00AB5344"/>
    <w:rsid w:val="00AB617A"/>
    <w:rsid w:val="00AC0535"/>
    <w:rsid w:val="00AC12CC"/>
    <w:rsid w:val="00AC26D8"/>
    <w:rsid w:val="00AC73E3"/>
    <w:rsid w:val="00AD0993"/>
    <w:rsid w:val="00AD228B"/>
    <w:rsid w:val="00AD33DC"/>
    <w:rsid w:val="00AD3C09"/>
    <w:rsid w:val="00AD4006"/>
    <w:rsid w:val="00AD637D"/>
    <w:rsid w:val="00AE0841"/>
    <w:rsid w:val="00AE2440"/>
    <w:rsid w:val="00AE6565"/>
    <w:rsid w:val="00AE7B6D"/>
    <w:rsid w:val="00AF0BC0"/>
    <w:rsid w:val="00AF304A"/>
    <w:rsid w:val="00AF3CC3"/>
    <w:rsid w:val="00AF4135"/>
    <w:rsid w:val="00AF5310"/>
    <w:rsid w:val="00AF66DC"/>
    <w:rsid w:val="00B0150B"/>
    <w:rsid w:val="00B01B5F"/>
    <w:rsid w:val="00B03985"/>
    <w:rsid w:val="00B0443C"/>
    <w:rsid w:val="00B059A5"/>
    <w:rsid w:val="00B12218"/>
    <w:rsid w:val="00B154EE"/>
    <w:rsid w:val="00B15E88"/>
    <w:rsid w:val="00B21BE1"/>
    <w:rsid w:val="00B3259C"/>
    <w:rsid w:val="00B34683"/>
    <w:rsid w:val="00B36251"/>
    <w:rsid w:val="00B36385"/>
    <w:rsid w:val="00B441DA"/>
    <w:rsid w:val="00B46BED"/>
    <w:rsid w:val="00B474C4"/>
    <w:rsid w:val="00B56E0D"/>
    <w:rsid w:val="00B65476"/>
    <w:rsid w:val="00B67034"/>
    <w:rsid w:val="00B67635"/>
    <w:rsid w:val="00B7240C"/>
    <w:rsid w:val="00B76BBB"/>
    <w:rsid w:val="00B8015B"/>
    <w:rsid w:val="00B8170B"/>
    <w:rsid w:val="00B8302D"/>
    <w:rsid w:val="00B83E9A"/>
    <w:rsid w:val="00B860B9"/>
    <w:rsid w:val="00B8692A"/>
    <w:rsid w:val="00B9092B"/>
    <w:rsid w:val="00B919E8"/>
    <w:rsid w:val="00B933B6"/>
    <w:rsid w:val="00B9402E"/>
    <w:rsid w:val="00BA142E"/>
    <w:rsid w:val="00BA340E"/>
    <w:rsid w:val="00BB177A"/>
    <w:rsid w:val="00BB1D4F"/>
    <w:rsid w:val="00BB4CD2"/>
    <w:rsid w:val="00BB71CF"/>
    <w:rsid w:val="00BB77B9"/>
    <w:rsid w:val="00BC0DB3"/>
    <w:rsid w:val="00BC4192"/>
    <w:rsid w:val="00BC6A9B"/>
    <w:rsid w:val="00BD4D7E"/>
    <w:rsid w:val="00BD72B0"/>
    <w:rsid w:val="00BE02F6"/>
    <w:rsid w:val="00BE10C4"/>
    <w:rsid w:val="00BE3307"/>
    <w:rsid w:val="00BE5956"/>
    <w:rsid w:val="00BF03E3"/>
    <w:rsid w:val="00BF5A7B"/>
    <w:rsid w:val="00C03A53"/>
    <w:rsid w:val="00C04022"/>
    <w:rsid w:val="00C04A17"/>
    <w:rsid w:val="00C06628"/>
    <w:rsid w:val="00C11A62"/>
    <w:rsid w:val="00C11B51"/>
    <w:rsid w:val="00C122B2"/>
    <w:rsid w:val="00C127C2"/>
    <w:rsid w:val="00C139B4"/>
    <w:rsid w:val="00C140F1"/>
    <w:rsid w:val="00C16881"/>
    <w:rsid w:val="00C214CD"/>
    <w:rsid w:val="00C33FB6"/>
    <w:rsid w:val="00C36403"/>
    <w:rsid w:val="00C40E29"/>
    <w:rsid w:val="00C44150"/>
    <w:rsid w:val="00C4622E"/>
    <w:rsid w:val="00C476FD"/>
    <w:rsid w:val="00C5347C"/>
    <w:rsid w:val="00C539C1"/>
    <w:rsid w:val="00C600F9"/>
    <w:rsid w:val="00C61BFF"/>
    <w:rsid w:val="00C63C6A"/>
    <w:rsid w:val="00C651BB"/>
    <w:rsid w:val="00C70DC7"/>
    <w:rsid w:val="00C70F33"/>
    <w:rsid w:val="00C74DB6"/>
    <w:rsid w:val="00C75B7E"/>
    <w:rsid w:val="00C838EC"/>
    <w:rsid w:val="00C953B7"/>
    <w:rsid w:val="00C963E9"/>
    <w:rsid w:val="00C97DB2"/>
    <w:rsid w:val="00CA0217"/>
    <w:rsid w:val="00CA1170"/>
    <w:rsid w:val="00CA5720"/>
    <w:rsid w:val="00CB03B6"/>
    <w:rsid w:val="00CB1E3E"/>
    <w:rsid w:val="00CB2C5F"/>
    <w:rsid w:val="00CB647B"/>
    <w:rsid w:val="00CB6734"/>
    <w:rsid w:val="00CB6884"/>
    <w:rsid w:val="00CB7377"/>
    <w:rsid w:val="00CC0FA2"/>
    <w:rsid w:val="00CC23CE"/>
    <w:rsid w:val="00CC2FDC"/>
    <w:rsid w:val="00CC4C51"/>
    <w:rsid w:val="00CD3424"/>
    <w:rsid w:val="00CD3E9F"/>
    <w:rsid w:val="00CD5D09"/>
    <w:rsid w:val="00CD5EE6"/>
    <w:rsid w:val="00CD7085"/>
    <w:rsid w:val="00CE32E0"/>
    <w:rsid w:val="00CE4030"/>
    <w:rsid w:val="00CF0B19"/>
    <w:rsid w:val="00CF382B"/>
    <w:rsid w:val="00D00F33"/>
    <w:rsid w:val="00D02B58"/>
    <w:rsid w:val="00D03823"/>
    <w:rsid w:val="00D1050B"/>
    <w:rsid w:val="00D11A3F"/>
    <w:rsid w:val="00D15585"/>
    <w:rsid w:val="00D17580"/>
    <w:rsid w:val="00D268B1"/>
    <w:rsid w:val="00D2796F"/>
    <w:rsid w:val="00D30CBF"/>
    <w:rsid w:val="00D30E1A"/>
    <w:rsid w:val="00D324A6"/>
    <w:rsid w:val="00D33687"/>
    <w:rsid w:val="00D33EE8"/>
    <w:rsid w:val="00D349FE"/>
    <w:rsid w:val="00D35A53"/>
    <w:rsid w:val="00D37024"/>
    <w:rsid w:val="00D4054E"/>
    <w:rsid w:val="00D4062F"/>
    <w:rsid w:val="00D42329"/>
    <w:rsid w:val="00D43059"/>
    <w:rsid w:val="00D44180"/>
    <w:rsid w:val="00D44258"/>
    <w:rsid w:val="00D479F4"/>
    <w:rsid w:val="00D47BBB"/>
    <w:rsid w:val="00D519E2"/>
    <w:rsid w:val="00D525A0"/>
    <w:rsid w:val="00D55285"/>
    <w:rsid w:val="00D6295A"/>
    <w:rsid w:val="00D62F66"/>
    <w:rsid w:val="00D6567A"/>
    <w:rsid w:val="00D81C38"/>
    <w:rsid w:val="00D83C76"/>
    <w:rsid w:val="00D90BEA"/>
    <w:rsid w:val="00D95D28"/>
    <w:rsid w:val="00DA4147"/>
    <w:rsid w:val="00DA4A09"/>
    <w:rsid w:val="00DB35A7"/>
    <w:rsid w:val="00DB393F"/>
    <w:rsid w:val="00DB605A"/>
    <w:rsid w:val="00DB682F"/>
    <w:rsid w:val="00DB79F9"/>
    <w:rsid w:val="00DC5945"/>
    <w:rsid w:val="00DC6730"/>
    <w:rsid w:val="00DD1B80"/>
    <w:rsid w:val="00DD1E32"/>
    <w:rsid w:val="00DD4D83"/>
    <w:rsid w:val="00DD56D5"/>
    <w:rsid w:val="00DD57CB"/>
    <w:rsid w:val="00DE71BA"/>
    <w:rsid w:val="00DF4144"/>
    <w:rsid w:val="00DF5592"/>
    <w:rsid w:val="00DF55C1"/>
    <w:rsid w:val="00DF6190"/>
    <w:rsid w:val="00DF71DC"/>
    <w:rsid w:val="00E04785"/>
    <w:rsid w:val="00E04795"/>
    <w:rsid w:val="00E051FF"/>
    <w:rsid w:val="00E11B94"/>
    <w:rsid w:val="00E11FA7"/>
    <w:rsid w:val="00E132EC"/>
    <w:rsid w:val="00E15260"/>
    <w:rsid w:val="00E16284"/>
    <w:rsid w:val="00E203EE"/>
    <w:rsid w:val="00E21E9F"/>
    <w:rsid w:val="00E23AE3"/>
    <w:rsid w:val="00E278BC"/>
    <w:rsid w:val="00E31D32"/>
    <w:rsid w:val="00E33AD9"/>
    <w:rsid w:val="00E357E1"/>
    <w:rsid w:val="00E367E2"/>
    <w:rsid w:val="00E374AB"/>
    <w:rsid w:val="00E40B78"/>
    <w:rsid w:val="00E419A7"/>
    <w:rsid w:val="00E457D2"/>
    <w:rsid w:val="00E462F9"/>
    <w:rsid w:val="00E521C5"/>
    <w:rsid w:val="00E54A33"/>
    <w:rsid w:val="00E65984"/>
    <w:rsid w:val="00E67227"/>
    <w:rsid w:val="00E67ED7"/>
    <w:rsid w:val="00E74E5F"/>
    <w:rsid w:val="00E849D4"/>
    <w:rsid w:val="00E85AE7"/>
    <w:rsid w:val="00E8795E"/>
    <w:rsid w:val="00E93934"/>
    <w:rsid w:val="00E94C25"/>
    <w:rsid w:val="00E94EBF"/>
    <w:rsid w:val="00E95CD5"/>
    <w:rsid w:val="00EA3643"/>
    <w:rsid w:val="00EB0801"/>
    <w:rsid w:val="00EB4995"/>
    <w:rsid w:val="00EC5B31"/>
    <w:rsid w:val="00EC6D97"/>
    <w:rsid w:val="00ED1763"/>
    <w:rsid w:val="00ED1BD5"/>
    <w:rsid w:val="00EE0A0A"/>
    <w:rsid w:val="00EE2462"/>
    <w:rsid w:val="00EE28F0"/>
    <w:rsid w:val="00EE2D78"/>
    <w:rsid w:val="00EE4FF9"/>
    <w:rsid w:val="00EE5123"/>
    <w:rsid w:val="00EE781E"/>
    <w:rsid w:val="00EF3ECE"/>
    <w:rsid w:val="00EF461D"/>
    <w:rsid w:val="00EF73DB"/>
    <w:rsid w:val="00F06D16"/>
    <w:rsid w:val="00F0706C"/>
    <w:rsid w:val="00F204C0"/>
    <w:rsid w:val="00F21217"/>
    <w:rsid w:val="00F2416E"/>
    <w:rsid w:val="00F2447D"/>
    <w:rsid w:val="00F24B24"/>
    <w:rsid w:val="00F2595E"/>
    <w:rsid w:val="00F30825"/>
    <w:rsid w:val="00F30F2B"/>
    <w:rsid w:val="00F32A2B"/>
    <w:rsid w:val="00F33690"/>
    <w:rsid w:val="00F370C2"/>
    <w:rsid w:val="00F41990"/>
    <w:rsid w:val="00F424F5"/>
    <w:rsid w:val="00F45233"/>
    <w:rsid w:val="00F52816"/>
    <w:rsid w:val="00F5389D"/>
    <w:rsid w:val="00F53E01"/>
    <w:rsid w:val="00F56D1E"/>
    <w:rsid w:val="00F57049"/>
    <w:rsid w:val="00F62DAC"/>
    <w:rsid w:val="00F8035A"/>
    <w:rsid w:val="00F83583"/>
    <w:rsid w:val="00F85E10"/>
    <w:rsid w:val="00F930DE"/>
    <w:rsid w:val="00F95950"/>
    <w:rsid w:val="00F96C7F"/>
    <w:rsid w:val="00FA2027"/>
    <w:rsid w:val="00FB0CA9"/>
    <w:rsid w:val="00FC1A2C"/>
    <w:rsid w:val="00FC2D07"/>
    <w:rsid w:val="00FC68A4"/>
    <w:rsid w:val="00FD48E8"/>
    <w:rsid w:val="00FD631E"/>
    <w:rsid w:val="00FD7122"/>
    <w:rsid w:val="00FD7455"/>
    <w:rsid w:val="00FE1ABF"/>
    <w:rsid w:val="00FE31E6"/>
    <w:rsid w:val="00FF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1D5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1D5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241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41D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38EC"/>
    <w:rPr>
      <w:rFonts w:ascii="Arial" w:eastAsia="Dotum" w:hAnsi="Arial"/>
      <w:sz w:val="18"/>
      <w:szCs w:val="18"/>
    </w:rPr>
  </w:style>
  <w:style w:type="character" w:styleId="a7">
    <w:name w:val="Hyperlink"/>
    <w:basedOn w:val="a0"/>
    <w:rsid w:val="00F45233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343D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smoto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0C7E8-C545-42A2-B768-93E3BF57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사용자</dc:creator>
  <cp:lastModifiedBy>121509</cp:lastModifiedBy>
  <cp:revision>5</cp:revision>
  <cp:lastPrinted>2013-10-29T01:29:00Z</cp:lastPrinted>
  <dcterms:created xsi:type="dcterms:W3CDTF">2013-10-29T11:54:00Z</dcterms:created>
  <dcterms:modified xsi:type="dcterms:W3CDTF">2013-10-30T02:56:00Z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